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437" w14:textId="186DCAA2" w:rsidR="002A3E09" w:rsidRPr="000373F1" w:rsidRDefault="0083092C" w:rsidP="000373F1">
      <w:pPr>
        <w:pStyle w:val="Title"/>
        <w:rPr>
          <w:rFonts w:ascii="Cambria" w:hAnsi="Cambria"/>
        </w:rPr>
      </w:pPr>
      <w:r>
        <w:rPr>
          <w:rFonts w:ascii="Cambria" w:hAnsi="Cambria"/>
        </w:rPr>
        <w:t>Responsible Gambling</w:t>
      </w:r>
    </w:p>
    <w:p w14:paraId="38CEAA1B" w14:textId="77777777" w:rsidR="002A3E09" w:rsidRPr="000373F1" w:rsidRDefault="002A3E09" w:rsidP="002A3E09">
      <w:pPr>
        <w:rPr>
          <w:rFonts w:ascii="Cambria" w:hAnsi="Cambria"/>
        </w:rPr>
      </w:pPr>
    </w:p>
    <w:p w14:paraId="386276F5" w14:textId="77777777" w:rsidR="0083092C" w:rsidRPr="0083092C" w:rsidRDefault="0083092C" w:rsidP="0083092C">
      <w:pPr>
        <w:spacing w:after="200"/>
        <w:rPr>
          <w:rFonts w:ascii="Cambria" w:hAnsi="Cambria" w:cs="Calibri"/>
        </w:rPr>
      </w:pPr>
      <w:r w:rsidRPr="0083092C">
        <w:rPr>
          <w:rFonts w:ascii="Calibri" w:hAnsi="Calibri" w:cs="Calibri"/>
        </w:rPr>
        <w:t>﻿</w:t>
      </w:r>
      <w:r w:rsidRPr="0083092C">
        <w:rPr>
          <w:rFonts w:ascii="Cambria" w:hAnsi="Cambria" w:cs="Calibri"/>
        </w:rPr>
        <w:t>Gambling as a form of recreation is becoming increasingly popular. If you are someone who gambles, whether in person or online, it’s important to set limits. People who take a healthy approach to gambling: </w:t>
      </w:r>
    </w:p>
    <w:p w14:paraId="347A7450" w14:textId="323B0C15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 xml:space="preserve">Gamble for entertainment, not to make </w:t>
      </w:r>
      <w:proofErr w:type="gramStart"/>
      <w:r w:rsidRPr="0083092C">
        <w:rPr>
          <w:rFonts w:ascii="Cambria" w:hAnsi="Cambria" w:cs="Calibri"/>
        </w:rPr>
        <w:t>money</w:t>
      </w:r>
      <w:proofErr w:type="gramEnd"/>
    </w:p>
    <w:p w14:paraId="58CCFCB3" w14:textId="49071E89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Balance gambling with other leisure activities</w:t>
      </w:r>
    </w:p>
    <w:p w14:paraId="4B073E7C" w14:textId="6704BF35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 xml:space="preserve">Accept losses as the cost of the entertainment </w:t>
      </w:r>
      <w:proofErr w:type="gramStart"/>
      <w:r w:rsidRPr="0083092C">
        <w:rPr>
          <w:rFonts w:ascii="Cambria" w:hAnsi="Cambria" w:cs="Calibri"/>
        </w:rPr>
        <w:t>experience</w:t>
      </w:r>
      <w:proofErr w:type="gramEnd"/>
    </w:p>
    <w:p w14:paraId="6FF5049E" w14:textId="185D8E09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Only gamble with discretionary income (never with money that is needed to pay essential bills)</w:t>
      </w:r>
    </w:p>
    <w:p w14:paraId="25BF1EFB" w14:textId="2D2AAA78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Do not access additional funds (by going to the casino ATM, for example) once their initial gambling money is gone</w:t>
      </w:r>
    </w:p>
    <w:p w14:paraId="30144725" w14:textId="5477946D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 xml:space="preserve">Set a budget and stick to </w:t>
      </w:r>
      <w:proofErr w:type="gramStart"/>
      <w:r w:rsidRPr="0083092C">
        <w:rPr>
          <w:rFonts w:ascii="Cambria" w:hAnsi="Cambria" w:cs="Calibri"/>
        </w:rPr>
        <w:t>it</w:t>
      </w:r>
      <w:proofErr w:type="gramEnd"/>
    </w:p>
    <w:p w14:paraId="14FA269E" w14:textId="52B8C040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 xml:space="preserve">Set a time limit and quit when it is </w:t>
      </w:r>
      <w:proofErr w:type="gramStart"/>
      <w:r w:rsidRPr="0083092C">
        <w:rPr>
          <w:rFonts w:ascii="Cambria" w:hAnsi="Cambria" w:cs="Calibri"/>
        </w:rPr>
        <w:t>up</w:t>
      </w:r>
      <w:proofErr w:type="gramEnd"/>
    </w:p>
    <w:p w14:paraId="5BA83C82" w14:textId="629AB0B2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 xml:space="preserve">Never borrow money so they can </w:t>
      </w:r>
      <w:proofErr w:type="gramStart"/>
      <w:r w:rsidRPr="0083092C">
        <w:rPr>
          <w:rFonts w:ascii="Cambria" w:hAnsi="Cambria" w:cs="Calibri"/>
        </w:rPr>
        <w:t>gamble</w:t>
      </w:r>
      <w:proofErr w:type="gramEnd"/>
    </w:p>
    <w:p w14:paraId="60264182" w14:textId="46877BBE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 xml:space="preserve">Take frequent </w:t>
      </w:r>
      <w:proofErr w:type="gramStart"/>
      <w:r w:rsidRPr="0083092C">
        <w:rPr>
          <w:rFonts w:ascii="Cambria" w:hAnsi="Cambria" w:cs="Calibri"/>
        </w:rPr>
        <w:t>breaks</w:t>
      </w:r>
      <w:proofErr w:type="gramEnd"/>
    </w:p>
    <w:p w14:paraId="36AC02DA" w14:textId="44B9A1E8" w:rsidR="0083092C" w:rsidRPr="0083092C" w:rsidRDefault="0083092C" w:rsidP="0083092C">
      <w:pPr>
        <w:pStyle w:val="ListParagraph"/>
        <w:numPr>
          <w:ilvl w:val="0"/>
          <w:numId w:val="14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 xml:space="preserve">Limit their alcohol intake while </w:t>
      </w:r>
      <w:proofErr w:type="gramStart"/>
      <w:r w:rsidRPr="0083092C">
        <w:rPr>
          <w:rFonts w:ascii="Cambria" w:hAnsi="Cambria" w:cs="Calibri"/>
        </w:rPr>
        <w:t>gambling</w:t>
      </w:r>
      <w:proofErr w:type="gramEnd"/>
    </w:p>
    <w:p w14:paraId="7FF62AE0" w14:textId="20852A1C" w:rsidR="0083092C" w:rsidRPr="0083092C" w:rsidRDefault="0083092C" w:rsidP="0083092C">
      <w:p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 xml:space="preserve">Others, however, may have difficulty with setting limits. Signs that gambling is becoming a problem include:  </w:t>
      </w:r>
    </w:p>
    <w:p w14:paraId="21D7D0BB" w14:textId="1777A23C" w:rsidR="0083092C" w:rsidRPr="0083092C" w:rsidRDefault="0083092C" w:rsidP="0083092C">
      <w:pPr>
        <w:pStyle w:val="ListParagraph"/>
        <w:numPr>
          <w:ilvl w:val="0"/>
          <w:numId w:val="15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An increased preoccupation with gambling</w:t>
      </w:r>
    </w:p>
    <w:p w14:paraId="6F6F6B6D" w14:textId="4BBAA094" w:rsidR="0083092C" w:rsidRPr="0083092C" w:rsidRDefault="0083092C" w:rsidP="0083092C">
      <w:pPr>
        <w:pStyle w:val="ListParagraph"/>
        <w:numPr>
          <w:ilvl w:val="0"/>
          <w:numId w:val="15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Gambling more often or for longer periods of time</w:t>
      </w:r>
    </w:p>
    <w:p w14:paraId="2079181B" w14:textId="4891EB57" w:rsidR="0083092C" w:rsidRPr="0083092C" w:rsidRDefault="0083092C" w:rsidP="0083092C">
      <w:pPr>
        <w:pStyle w:val="ListParagraph"/>
        <w:numPr>
          <w:ilvl w:val="0"/>
          <w:numId w:val="15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Playing for higher stakes or to “chase” losses</w:t>
      </w:r>
    </w:p>
    <w:p w14:paraId="609E7FAD" w14:textId="571F4BE0" w:rsidR="0083092C" w:rsidRPr="0083092C" w:rsidRDefault="0083092C" w:rsidP="0083092C">
      <w:pPr>
        <w:pStyle w:val="ListParagraph"/>
        <w:numPr>
          <w:ilvl w:val="0"/>
          <w:numId w:val="15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Borrowing money to gamble</w:t>
      </w:r>
    </w:p>
    <w:p w14:paraId="3B94EEB5" w14:textId="1E8A0D34" w:rsidR="0083092C" w:rsidRPr="0083092C" w:rsidRDefault="0083092C" w:rsidP="0083092C">
      <w:pPr>
        <w:pStyle w:val="ListParagraph"/>
        <w:numPr>
          <w:ilvl w:val="0"/>
          <w:numId w:val="15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Feeling restless or irritable when not gambling or when attempting to stop</w:t>
      </w:r>
    </w:p>
    <w:p w14:paraId="7905451B" w14:textId="16579626" w:rsidR="0083092C" w:rsidRPr="0083092C" w:rsidRDefault="0083092C" w:rsidP="0083092C">
      <w:pPr>
        <w:pStyle w:val="ListParagraph"/>
        <w:numPr>
          <w:ilvl w:val="0"/>
          <w:numId w:val="15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>Neglecting personal needs, such as nutrition, sleep, exercise, or cleanliness</w:t>
      </w:r>
    </w:p>
    <w:p w14:paraId="5A390FAC" w14:textId="4CED744F" w:rsidR="0083092C" w:rsidRPr="0083092C" w:rsidRDefault="0083092C" w:rsidP="0083092C">
      <w:pPr>
        <w:pStyle w:val="ListParagraph"/>
        <w:numPr>
          <w:ilvl w:val="0"/>
          <w:numId w:val="15"/>
        </w:num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 xml:space="preserve">Losing control of the ability to stop gambling despite increasingly serious life </w:t>
      </w:r>
      <w:proofErr w:type="gramStart"/>
      <w:r w:rsidRPr="0083092C">
        <w:rPr>
          <w:rFonts w:ascii="Cambria" w:hAnsi="Cambria" w:cs="Calibri"/>
        </w:rPr>
        <w:t>consequences</w:t>
      </w:r>
      <w:proofErr w:type="gramEnd"/>
      <w:r w:rsidRPr="0083092C">
        <w:rPr>
          <w:rFonts w:ascii="Cambria" w:hAnsi="Cambria" w:cs="Calibri"/>
        </w:rPr>
        <w:t xml:space="preserve"> </w:t>
      </w:r>
    </w:p>
    <w:p w14:paraId="5C36DBDC" w14:textId="77777777" w:rsidR="0083092C" w:rsidRDefault="0083092C" w:rsidP="0083092C">
      <w:pPr>
        <w:spacing w:after="200"/>
        <w:rPr>
          <w:rFonts w:ascii="Cambria" w:hAnsi="Cambria" w:cs="Calibri"/>
        </w:rPr>
      </w:pPr>
      <w:r w:rsidRPr="0083092C">
        <w:rPr>
          <w:rFonts w:ascii="Cambria" w:hAnsi="Cambria" w:cs="Calibri"/>
        </w:rPr>
        <w:t xml:space="preserve">If gambling is harming your relationships or finances, </w:t>
      </w:r>
      <w:proofErr w:type="spellStart"/>
      <w:r w:rsidRPr="0083092C">
        <w:rPr>
          <w:rFonts w:ascii="Cambria" w:hAnsi="Cambria" w:cs="Calibri"/>
        </w:rPr>
        <w:t>LifeMatters</w:t>
      </w:r>
      <w:proofErr w:type="spellEnd"/>
      <w:r w:rsidRPr="0083092C">
        <w:rPr>
          <w:rFonts w:ascii="Cambria" w:hAnsi="Cambria" w:cs="Calibri"/>
        </w:rPr>
        <w:t xml:space="preserve"> can help. Call or text today. </w:t>
      </w:r>
    </w:p>
    <w:p w14:paraId="05456FD1" w14:textId="4C93C69A" w:rsidR="002A4A49" w:rsidRPr="004D16E7" w:rsidRDefault="002A4A49" w:rsidP="0083092C">
      <w:pPr>
        <w:spacing w:after="200"/>
        <w:rPr>
          <w:rFonts w:ascii="Cambria" w:hAnsi="Cambria" w:cs="Calibri"/>
        </w:rPr>
      </w:pPr>
      <w:r w:rsidRPr="002A4A49">
        <w:rPr>
          <w:rFonts w:ascii="Cambria" w:hAnsi="Cambria" w:cs="Calibri"/>
        </w:rPr>
        <w:t>Source: </w:t>
      </w:r>
      <w:r w:rsidR="0083092C">
        <w:rPr>
          <w:rFonts w:ascii="Cambria" w:hAnsi="Cambria" w:cs="Calibri"/>
        </w:rPr>
        <w:t>responsiblegambling.org</w:t>
      </w:r>
    </w:p>
    <w:p w14:paraId="7D5E2530" w14:textId="77777777" w:rsidR="00BE0C92" w:rsidRPr="000373F1" w:rsidRDefault="00BE0C92" w:rsidP="00BE0C92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Call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LifeMatters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by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Empathia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toll-free anytime. 1-800-367-7474</w:t>
      </w:r>
    </w:p>
    <w:p w14:paraId="1FC5A244" w14:textId="77777777" w:rsidR="00BE0C92" w:rsidRPr="000373F1" w:rsidRDefault="00BE0C92" w:rsidP="00BE0C92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Assistance with Life, Work, Family, and Wellbeing </w:t>
      </w:r>
    </w:p>
    <w:p w14:paraId="7BEEE00B" w14:textId="77777777" w:rsidR="00BE0C92" w:rsidRPr="000373F1" w:rsidRDefault="00BE0C92" w:rsidP="00BE0C92">
      <w:pPr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Call </w:t>
      </w:r>
      <w:proofErr w:type="gramStart"/>
      <w:r w:rsidRPr="000373F1">
        <w:rPr>
          <w:rStyle w:val="EmphasisA"/>
          <w:rFonts w:ascii="Cambria" w:hAnsi="Cambria"/>
          <w:color w:val="000000" w:themeColor="text1"/>
          <w:sz w:val="24"/>
        </w:rPr>
        <w:t>collect</w:t>
      </w:r>
      <w:proofErr w:type="gram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to 262-574-2509 if outside of North America</w:t>
      </w:r>
    </w:p>
    <w:p w14:paraId="161601EE" w14:textId="77777777" w:rsidR="00BE0C92" w:rsidRPr="000373F1" w:rsidRDefault="00BE0C92" w:rsidP="00BE0C92">
      <w:pPr>
        <w:spacing w:after="200"/>
        <w:rPr>
          <w:rStyle w:val="EmphasisA"/>
          <w:rFonts w:ascii="Cambria" w:hAnsi="Cambria"/>
          <w:color w:val="000000" w:themeColor="text1"/>
          <w:sz w:val="24"/>
        </w:rPr>
      </w:pPr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Visit </w:t>
      </w:r>
      <w:proofErr w:type="spellStart"/>
      <w:r w:rsidRPr="000373F1">
        <w:rPr>
          <w:rStyle w:val="EmphasisA"/>
          <w:rFonts w:ascii="Cambria" w:hAnsi="Cambria"/>
          <w:color w:val="000000" w:themeColor="text1"/>
          <w:sz w:val="24"/>
        </w:rPr>
        <w:t>LifeMatters</w:t>
      </w:r>
      <w:proofErr w:type="spellEnd"/>
      <w:r w:rsidRPr="000373F1">
        <w:rPr>
          <w:rStyle w:val="EmphasisA"/>
          <w:rFonts w:ascii="Cambria" w:hAnsi="Cambria"/>
          <w:color w:val="000000" w:themeColor="text1"/>
          <w:sz w:val="24"/>
        </w:rPr>
        <w:t xml:space="preserve"> online at </w:t>
      </w:r>
      <w:proofErr w:type="gramStart"/>
      <w:r w:rsidRPr="000373F1">
        <w:rPr>
          <w:rStyle w:val="EmphasisA"/>
          <w:rFonts w:ascii="Cambria" w:hAnsi="Cambria"/>
          <w:color w:val="000000" w:themeColor="text1"/>
          <w:sz w:val="24"/>
        </w:rPr>
        <w:t>mylifematters.com</w:t>
      </w:r>
      <w:proofErr w:type="gramEnd"/>
    </w:p>
    <w:p w14:paraId="6554CBB8" w14:textId="77777777" w:rsidR="00BE0C92" w:rsidRPr="000373F1" w:rsidRDefault="00BE0C92" w:rsidP="00BE0C92">
      <w:pPr>
        <w:spacing w:after="200"/>
        <w:rPr>
          <w:rStyle w:val="SubtleEmphasis"/>
          <w:rFonts w:ascii="Cambria" w:hAnsi="Cambria"/>
          <w:color w:val="000000" w:themeColor="text1"/>
          <w:sz w:val="24"/>
        </w:rPr>
      </w:pPr>
      <w:r w:rsidRPr="000373F1">
        <w:rPr>
          <w:rStyle w:val="SubtleEmphasis"/>
          <w:rFonts w:ascii="Cambria" w:hAnsi="Cambria"/>
          <w:color w:val="000000" w:themeColor="text1"/>
          <w:sz w:val="24"/>
        </w:rPr>
        <w:t>Language assistance services in your preferred spoken and written languages are available at no cost by calling 1-800-367-7474.</w:t>
      </w:r>
    </w:p>
    <w:p w14:paraId="17BE8791" w14:textId="425635C7" w:rsidR="000373F1" w:rsidRPr="000373F1" w:rsidRDefault="000373F1" w:rsidP="000373F1">
      <w:pPr>
        <w:spacing w:after="200"/>
        <w:rPr>
          <w:rFonts w:ascii="Cambria" w:hAnsi="Cambria"/>
          <w:color w:val="000000" w:themeColor="text1"/>
        </w:rPr>
      </w:pPr>
      <w:r w:rsidRPr="000373F1">
        <w:rPr>
          <w:rFonts w:ascii="Cambria" w:hAnsi="Cambria"/>
          <w:color w:val="000000" w:themeColor="text1"/>
        </w:rPr>
        <w:t>©202</w:t>
      </w:r>
      <w:r w:rsidR="00A663EE">
        <w:rPr>
          <w:rFonts w:ascii="Cambria" w:hAnsi="Cambria"/>
          <w:color w:val="000000" w:themeColor="text1"/>
        </w:rPr>
        <w:t>3</w:t>
      </w:r>
      <w:r w:rsidRPr="000373F1">
        <w:rPr>
          <w:rFonts w:ascii="Cambria" w:hAnsi="Cambria"/>
          <w:color w:val="000000" w:themeColor="text1"/>
        </w:rPr>
        <w:t xml:space="preserve"> </w:t>
      </w:r>
      <w:proofErr w:type="spellStart"/>
      <w:r w:rsidRPr="000373F1">
        <w:rPr>
          <w:rFonts w:ascii="Cambria" w:hAnsi="Cambria"/>
          <w:color w:val="000000" w:themeColor="text1"/>
        </w:rPr>
        <w:t>Empathia</w:t>
      </w:r>
      <w:proofErr w:type="spellEnd"/>
      <w:r w:rsidRPr="000373F1">
        <w:rPr>
          <w:rFonts w:ascii="Cambria" w:hAnsi="Cambria"/>
          <w:color w:val="000000" w:themeColor="text1"/>
        </w:rPr>
        <w:t>, Inc.</w:t>
      </w:r>
    </w:p>
    <w:sectPr w:rsidR="000373F1" w:rsidRPr="0003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759"/>
    <w:multiLevelType w:val="hybridMultilevel"/>
    <w:tmpl w:val="3EBA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7F2"/>
    <w:multiLevelType w:val="hybridMultilevel"/>
    <w:tmpl w:val="6CA2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749"/>
    <w:multiLevelType w:val="hybridMultilevel"/>
    <w:tmpl w:val="CDA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7CB"/>
    <w:multiLevelType w:val="hybridMultilevel"/>
    <w:tmpl w:val="7DE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75EA"/>
    <w:multiLevelType w:val="hybridMultilevel"/>
    <w:tmpl w:val="D9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43093"/>
    <w:multiLevelType w:val="hybridMultilevel"/>
    <w:tmpl w:val="609E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C3354"/>
    <w:multiLevelType w:val="hybridMultilevel"/>
    <w:tmpl w:val="A1D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1C3A"/>
    <w:multiLevelType w:val="hybridMultilevel"/>
    <w:tmpl w:val="466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C4F6E"/>
    <w:multiLevelType w:val="hybridMultilevel"/>
    <w:tmpl w:val="FF6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D0DE1"/>
    <w:multiLevelType w:val="hybridMultilevel"/>
    <w:tmpl w:val="43D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727"/>
    <w:multiLevelType w:val="hybridMultilevel"/>
    <w:tmpl w:val="59D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516FD"/>
    <w:multiLevelType w:val="hybridMultilevel"/>
    <w:tmpl w:val="196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C1D58"/>
    <w:multiLevelType w:val="hybridMultilevel"/>
    <w:tmpl w:val="F6162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C7B0F"/>
    <w:multiLevelType w:val="hybridMultilevel"/>
    <w:tmpl w:val="68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22CC8"/>
    <w:multiLevelType w:val="hybridMultilevel"/>
    <w:tmpl w:val="8264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6119">
    <w:abstractNumId w:val="11"/>
  </w:num>
  <w:num w:numId="2" w16cid:durableId="493381281">
    <w:abstractNumId w:val="14"/>
  </w:num>
  <w:num w:numId="3" w16cid:durableId="128862543">
    <w:abstractNumId w:val="4"/>
  </w:num>
  <w:num w:numId="4" w16cid:durableId="2059040379">
    <w:abstractNumId w:val="3"/>
  </w:num>
  <w:num w:numId="5" w16cid:durableId="2064594585">
    <w:abstractNumId w:val="10"/>
  </w:num>
  <w:num w:numId="6" w16cid:durableId="587731147">
    <w:abstractNumId w:val="12"/>
  </w:num>
  <w:num w:numId="7" w16cid:durableId="902331107">
    <w:abstractNumId w:val="6"/>
  </w:num>
  <w:num w:numId="8" w16cid:durableId="126241344">
    <w:abstractNumId w:val="7"/>
  </w:num>
  <w:num w:numId="9" w16cid:durableId="340468673">
    <w:abstractNumId w:val="13"/>
  </w:num>
  <w:num w:numId="10" w16cid:durableId="1917668604">
    <w:abstractNumId w:val="5"/>
  </w:num>
  <w:num w:numId="11" w16cid:durableId="325674711">
    <w:abstractNumId w:val="2"/>
  </w:num>
  <w:num w:numId="12" w16cid:durableId="861629249">
    <w:abstractNumId w:val="9"/>
  </w:num>
  <w:num w:numId="13" w16cid:durableId="64911368">
    <w:abstractNumId w:val="8"/>
  </w:num>
  <w:num w:numId="14" w16cid:durableId="1977180189">
    <w:abstractNumId w:val="1"/>
  </w:num>
  <w:num w:numId="15" w16cid:durableId="204119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09"/>
    <w:rsid w:val="000373F1"/>
    <w:rsid w:val="00175BC6"/>
    <w:rsid w:val="001A6542"/>
    <w:rsid w:val="002074E6"/>
    <w:rsid w:val="002A3E09"/>
    <w:rsid w:val="002A4A49"/>
    <w:rsid w:val="002F331E"/>
    <w:rsid w:val="004657CE"/>
    <w:rsid w:val="004A77DC"/>
    <w:rsid w:val="004D16E7"/>
    <w:rsid w:val="00785A28"/>
    <w:rsid w:val="0083092C"/>
    <w:rsid w:val="008879DF"/>
    <w:rsid w:val="008A5BA3"/>
    <w:rsid w:val="009E4B82"/>
    <w:rsid w:val="009F66D6"/>
    <w:rsid w:val="00A663EE"/>
    <w:rsid w:val="00AF1586"/>
    <w:rsid w:val="00BE0C92"/>
    <w:rsid w:val="00BE2E07"/>
    <w:rsid w:val="00C439C2"/>
    <w:rsid w:val="00D45ACB"/>
    <w:rsid w:val="00D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253B"/>
  <w15:chartTrackingRefBased/>
  <w15:docId w15:val="{9C4009F0-9909-A040-B904-801567A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E09"/>
    <w:pPr>
      <w:ind w:left="720"/>
      <w:contextualSpacing/>
    </w:pPr>
  </w:style>
  <w:style w:type="character" w:customStyle="1" w:styleId="EmphasisA">
    <w:name w:val="Emphasis A"/>
    <w:rsid w:val="000373F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0373F1"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37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AF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1521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Decreasing Vacation Costs</vt:lpstr>
    </vt:vector>
  </TitlesOfParts>
  <Manager/>
  <Company/>
  <LinksUpToDate>false</LinksUpToDate>
  <CharactersWithSpaces>1782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Responsible Gambling</dc:title>
  <dc:subject>July 2023 Promotion</dc:subject>
  <dc:creator>Empathia, Inc.</dc:creator>
  <cp:keywords/>
  <dc:description/>
  <cp:lastModifiedBy>Denise Delvis</cp:lastModifiedBy>
  <cp:revision>19</cp:revision>
  <cp:lastPrinted>2022-12-15T21:05:00Z</cp:lastPrinted>
  <dcterms:created xsi:type="dcterms:W3CDTF">2022-09-19T16:59:00Z</dcterms:created>
  <dcterms:modified xsi:type="dcterms:W3CDTF">2023-06-05T20:20:00Z</dcterms:modified>
  <cp:category/>
</cp:coreProperties>
</file>