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AA1B" w14:textId="19CCE6E2" w:rsidR="002A3E09" w:rsidRPr="00A60FBD" w:rsidRDefault="006A228F" w:rsidP="00A60FBD">
      <w:pPr>
        <w:spacing w:after="300"/>
        <w:rPr>
          <w:rFonts w:ascii="Calibri" w:eastAsiaTheme="majorEastAsia" w:hAnsi="Calibri" w:cs="Calibri"/>
          <w:spacing w:val="-10"/>
          <w:kern w:val="28"/>
          <w:sz w:val="56"/>
          <w:szCs w:val="56"/>
        </w:rPr>
      </w:pPr>
      <w:r w:rsidRPr="006A228F">
        <w:rPr>
          <w:rFonts w:ascii="Calibri" w:eastAsiaTheme="majorEastAsia" w:hAnsi="Calibri" w:cs="Calibri"/>
          <w:spacing w:val="-10"/>
          <w:kern w:val="28"/>
          <w:sz w:val="56"/>
          <w:szCs w:val="56"/>
        </w:rPr>
        <w:t>﻿</w:t>
      </w:r>
      <w:r w:rsidR="00A60FBD">
        <w:rPr>
          <w:rFonts w:ascii="Calibri" w:eastAsiaTheme="majorEastAsia" w:hAnsi="Calibri" w:cs="Calibri"/>
          <w:spacing w:val="-10"/>
          <w:kern w:val="28"/>
          <w:sz w:val="56"/>
          <w:szCs w:val="56"/>
        </w:rPr>
        <w:t>Successful Coaching</w:t>
      </w:r>
      <w:r w:rsidR="00091F19" w:rsidRPr="00091F19">
        <w:rPr>
          <w:rFonts w:ascii="Calibri" w:eastAsiaTheme="majorEastAsia" w:hAnsi="Calibri" w:cs="Calibri"/>
          <w:spacing w:val="-10"/>
          <w:kern w:val="28"/>
          <w:sz w:val="56"/>
          <w:szCs w:val="56"/>
        </w:rPr>
        <w:t>: </w:t>
      </w:r>
      <w:r w:rsidRPr="006A228F">
        <w:rPr>
          <w:rFonts w:ascii="Calibri" w:eastAsiaTheme="majorEastAsia" w:hAnsi="Calibri" w:cs="Calibri"/>
          <w:spacing w:val="-10"/>
          <w:kern w:val="28"/>
          <w:sz w:val="56"/>
          <w:szCs w:val="56"/>
        </w:rPr>
        <w:t>A Guide for Managers</w:t>
      </w:r>
    </w:p>
    <w:p w14:paraId="5C87A8E3" w14:textId="73D2D8B6" w:rsidR="00A60FBD" w:rsidRPr="00A60FBD" w:rsidRDefault="00C82226" w:rsidP="00A60FBD">
      <w:pPr>
        <w:spacing w:after="200"/>
        <w:rPr>
          <w:rFonts w:ascii="Calibri" w:hAnsi="Calibri" w:cs="Calibri"/>
        </w:rPr>
      </w:pPr>
      <w:r w:rsidRPr="00C82226">
        <w:rPr>
          <w:rFonts w:ascii="Calibri" w:hAnsi="Calibri" w:cs="Calibri"/>
        </w:rPr>
        <w:t>﻿</w:t>
      </w:r>
      <w:r w:rsidR="00A60FBD" w:rsidRPr="00A60FBD">
        <w:t xml:space="preserve"> </w:t>
      </w:r>
      <w:r w:rsidR="00A60FBD" w:rsidRPr="00A60FBD">
        <w:rPr>
          <w:rFonts w:ascii="Calibri" w:hAnsi="Calibri" w:cs="Calibri"/>
        </w:rPr>
        <w:t>﻿Adopting a coaching style may be helpful when you need to inspire or motivate your team. This management approach is focused on encouraging people to:</w:t>
      </w:r>
    </w:p>
    <w:p w14:paraId="5B66FD28" w14:textId="258871F0" w:rsidR="00A60FBD" w:rsidRPr="00A60FBD" w:rsidRDefault="00A60FBD" w:rsidP="00A60FBD">
      <w:pPr>
        <w:pStyle w:val="ListParagraph"/>
        <w:numPr>
          <w:ilvl w:val="0"/>
          <w:numId w:val="39"/>
        </w:numPr>
        <w:spacing w:after="200"/>
        <w:rPr>
          <w:rFonts w:ascii="Calibri" w:hAnsi="Calibri" w:cs="Calibri"/>
        </w:rPr>
      </w:pPr>
      <w:r w:rsidRPr="00A60FBD">
        <w:rPr>
          <w:rFonts w:ascii="Calibri" w:hAnsi="Calibri" w:cs="Calibri"/>
        </w:rPr>
        <w:t>Develop skills that may be useful in their work</w:t>
      </w:r>
    </w:p>
    <w:p w14:paraId="190AC891" w14:textId="49A263B9" w:rsidR="00A60FBD" w:rsidRPr="00A60FBD" w:rsidRDefault="00A60FBD" w:rsidP="00A60FBD">
      <w:pPr>
        <w:pStyle w:val="ListParagraph"/>
        <w:numPr>
          <w:ilvl w:val="0"/>
          <w:numId w:val="39"/>
        </w:numPr>
        <w:spacing w:after="200"/>
        <w:rPr>
          <w:rFonts w:ascii="Calibri" w:hAnsi="Calibri" w:cs="Calibri"/>
        </w:rPr>
      </w:pPr>
      <w:r w:rsidRPr="00A60FBD">
        <w:rPr>
          <w:rFonts w:ascii="Calibri" w:hAnsi="Calibri" w:cs="Calibri"/>
        </w:rPr>
        <w:t xml:space="preserve">Challenge them to move past their current limitations </w:t>
      </w:r>
    </w:p>
    <w:p w14:paraId="4DBD1EC5" w14:textId="6A53068B" w:rsidR="00A60FBD" w:rsidRPr="00A60FBD" w:rsidRDefault="00A60FBD" w:rsidP="00A60FBD">
      <w:pPr>
        <w:pStyle w:val="ListParagraph"/>
        <w:numPr>
          <w:ilvl w:val="0"/>
          <w:numId w:val="39"/>
        </w:numPr>
        <w:spacing w:after="200"/>
        <w:rPr>
          <w:rFonts w:ascii="Calibri" w:hAnsi="Calibri" w:cs="Calibri"/>
        </w:rPr>
      </w:pPr>
      <w:r w:rsidRPr="00A60FBD">
        <w:rPr>
          <w:rFonts w:ascii="Calibri" w:hAnsi="Calibri" w:cs="Calibri"/>
        </w:rPr>
        <w:t>Encourage them to “fall forward” and see mistakes as learning opportunities</w:t>
      </w:r>
    </w:p>
    <w:p w14:paraId="6B5238F7" w14:textId="77777777" w:rsidR="00A60FBD" w:rsidRPr="00A60FBD" w:rsidRDefault="00A60FBD" w:rsidP="00A60FBD">
      <w:pPr>
        <w:spacing w:after="200"/>
        <w:rPr>
          <w:rFonts w:ascii="Calibri" w:hAnsi="Calibri" w:cs="Calibri"/>
        </w:rPr>
      </w:pPr>
      <w:r w:rsidRPr="00A60FBD">
        <w:rPr>
          <w:rFonts w:ascii="Calibri" w:hAnsi="Calibri" w:cs="Calibri"/>
        </w:rPr>
        <w:t>These tips will help you incorporate coaching into your management style: </w:t>
      </w:r>
    </w:p>
    <w:p w14:paraId="4C604DEC" w14:textId="46F57DB9" w:rsidR="00A60FBD" w:rsidRPr="00A60FBD" w:rsidRDefault="00A60FBD" w:rsidP="00A60FBD">
      <w:pPr>
        <w:pStyle w:val="ListParagraph"/>
        <w:numPr>
          <w:ilvl w:val="0"/>
          <w:numId w:val="40"/>
        </w:numPr>
        <w:spacing w:after="200"/>
        <w:rPr>
          <w:rFonts w:ascii="Calibri" w:hAnsi="Calibri" w:cs="Calibri"/>
        </w:rPr>
      </w:pPr>
      <w:r w:rsidRPr="00A60FBD">
        <w:rPr>
          <w:rFonts w:ascii="Calibri" w:hAnsi="Calibri" w:cs="Calibri"/>
        </w:rPr>
        <w:t>Earn trust. A team that trusts your leadership will be more likely to stay focused and on task during times of uncertainty or change. You can earn trust by:</w:t>
      </w:r>
    </w:p>
    <w:p w14:paraId="15641CAE" w14:textId="77777777" w:rsidR="00A60FBD" w:rsidRDefault="00A60FBD" w:rsidP="00A60FBD">
      <w:pPr>
        <w:pStyle w:val="ListParagraph"/>
        <w:numPr>
          <w:ilvl w:val="0"/>
          <w:numId w:val="41"/>
        </w:numPr>
        <w:spacing w:after="200"/>
        <w:ind w:left="1440"/>
        <w:rPr>
          <w:rFonts w:ascii="Calibri" w:hAnsi="Calibri" w:cs="Calibri"/>
        </w:rPr>
      </w:pPr>
      <w:r w:rsidRPr="00A60FBD">
        <w:rPr>
          <w:rFonts w:ascii="Calibri" w:hAnsi="Calibri" w:cs="Calibri"/>
        </w:rPr>
        <w:t>Being honest and straightforward in interactions with direct reports</w:t>
      </w:r>
    </w:p>
    <w:p w14:paraId="263DD4F9" w14:textId="79643C24" w:rsidR="00A60FBD" w:rsidRPr="00A60FBD" w:rsidRDefault="00A60FBD" w:rsidP="00A60FBD">
      <w:pPr>
        <w:pStyle w:val="ListParagraph"/>
        <w:numPr>
          <w:ilvl w:val="0"/>
          <w:numId w:val="41"/>
        </w:numPr>
        <w:spacing w:after="200"/>
        <w:ind w:left="1440"/>
        <w:rPr>
          <w:rFonts w:ascii="Calibri" w:hAnsi="Calibri" w:cs="Calibri"/>
        </w:rPr>
      </w:pPr>
      <w:r w:rsidRPr="00A60FBD">
        <w:rPr>
          <w:rFonts w:ascii="Calibri" w:hAnsi="Calibri" w:cs="Calibri"/>
        </w:rPr>
        <w:t>Treating each person (and any private information they share) with respect</w:t>
      </w:r>
    </w:p>
    <w:p w14:paraId="2D20295A" w14:textId="552D2801" w:rsidR="00A60FBD" w:rsidRPr="00A60FBD" w:rsidRDefault="00A60FBD" w:rsidP="00A60FBD">
      <w:pPr>
        <w:pStyle w:val="ListParagraph"/>
        <w:numPr>
          <w:ilvl w:val="0"/>
          <w:numId w:val="41"/>
        </w:numPr>
        <w:spacing w:after="200"/>
        <w:ind w:left="1440"/>
        <w:rPr>
          <w:rFonts w:ascii="Calibri" w:hAnsi="Calibri" w:cs="Calibri"/>
        </w:rPr>
      </w:pPr>
      <w:r w:rsidRPr="00A60FBD">
        <w:rPr>
          <w:rFonts w:ascii="Calibri" w:hAnsi="Calibri" w:cs="Calibri"/>
        </w:rPr>
        <w:t xml:space="preserve">Promptly addressing workplace concerns </w:t>
      </w:r>
    </w:p>
    <w:p w14:paraId="45DF33D1" w14:textId="53B6CDB6" w:rsidR="00A60FBD" w:rsidRPr="00A60FBD" w:rsidRDefault="00A60FBD" w:rsidP="00A60FBD">
      <w:pPr>
        <w:pStyle w:val="ListParagraph"/>
        <w:numPr>
          <w:ilvl w:val="0"/>
          <w:numId w:val="40"/>
        </w:numPr>
        <w:spacing w:after="200"/>
        <w:rPr>
          <w:rFonts w:ascii="Calibri" w:hAnsi="Calibri" w:cs="Calibri"/>
        </w:rPr>
      </w:pPr>
      <w:r w:rsidRPr="00A60FBD">
        <w:rPr>
          <w:rFonts w:ascii="Calibri" w:hAnsi="Calibri" w:cs="Calibri"/>
        </w:rPr>
        <w:t xml:space="preserve">Be consistent and approachable. Maintain an open-door policy that encourages your team to come to you with problems or concerns. Being perceived as emotionally “safe” will enhance trust in your leadership.  </w:t>
      </w:r>
    </w:p>
    <w:p w14:paraId="1ED3B5C4" w14:textId="19DFA861" w:rsidR="00A60FBD" w:rsidRPr="00A60FBD" w:rsidRDefault="00A60FBD" w:rsidP="00A60FBD">
      <w:pPr>
        <w:pStyle w:val="ListParagraph"/>
        <w:numPr>
          <w:ilvl w:val="0"/>
          <w:numId w:val="40"/>
        </w:numPr>
        <w:spacing w:after="200"/>
        <w:rPr>
          <w:rFonts w:ascii="Calibri" w:hAnsi="Calibri" w:cs="Calibri"/>
        </w:rPr>
      </w:pPr>
      <w:r w:rsidRPr="00A60FBD">
        <w:rPr>
          <w:rFonts w:ascii="Calibri" w:hAnsi="Calibri" w:cs="Calibri"/>
        </w:rPr>
        <w:t>Communicate clear expectations. Providing clear, consistent instructions will empower your team to solve problems and respond to challenges. It will also help them know when it’s best to involve you</w:t>
      </w:r>
      <w:r>
        <w:rPr>
          <w:rFonts w:ascii="Calibri" w:hAnsi="Calibri" w:cs="Calibri"/>
        </w:rPr>
        <w:t xml:space="preserve"> </w:t>
      </w:r>
      <w:r w:rsidRPr="00A60FBD">
        <w:rPr>
          <w:rFonts w:ascii="Calibri" w:hAnsi="Calibri" w:cs="Calibri"/>
        </w:rPr>
        <w:t xml:space="preserve">in a situation rather than trying to handle it on their own. </w:t>
      </w:r>
    </w:p>
    <w:p w14:paraId="3AF0D5B4" w14:textId="30E290EA" w:rsidR="00A60FBD" w:rsidRPr="00A60FBD" w:rsidRDefault="00A60FBD" w:rsidP="00A60FBD">
      <w:pPr>
        <w:pStyle w:val="ListParagraph"/>
        <w:numPr>
          <w:ilvl w:val="0"/>
          <w:numId w:val="40"/>
        </w:numPr>
        <w:spacing w:after="200"/>
        <w:rPr>
          <w:rFonts w:ascii="Calibri" w:hAnsi="Calibri" w:cs="Calibri"/>
        </w:rPr>
      </w:pPr>
      <w:r w:rsidRPr="00A60FBD">
        <w:rPr>
          <w:rFonts w:ascii="Calibri" w:hAnsi="Calibri" w:cs="Calibri"/>
        </w:rPr>
        <w:t xml:space="preserve">Reward performance. Give praise when </w:t>
      </w:r>
      <w:r w:rsidRPr="00A60FBD">
        <w:rPr>
          <w:rFonts w:ascii="Calibri" w:hAnsi="Calibri" w:cs="Calibri"/>
        </w:rPr>
        <w:tab/>
        <w:t xml:space="preserve">it is deserved. Acknowledge both major accomplishments and the reliable handling of day-to-day tasks. </w:t>
      </w:r>
    </w:p>
    <w:p w14:paraId="44432864" w14:textId="2CBE3F87" w:rsidR="00A60FBD" w:rsidRPr="00A60FBD" w:rsidRDefault="00A60FBD" w:rsidP="00A60FBD">
      <w:pPr>
        <w:pStyle w:val="ListParagraph"/>
        <w:numPr>
          <w:ilvl w:val="0"/>
          <w:numId w:val="40"/>
        </w:numPr>
        <w:spacing w:after="200"/>
        <w:rPr>
          <w:rFonts w:ascii="Calibri" w:hAnsi="Calibri" w:cs="Calibri"/>
        </w:rPr>
      </w:pPr>
      <w:r w:rsidRPr="00A60FBD">
        <w:rPr>
          <w:rFonts w:ascii="Calibri" w:hAnsi="Calibri" w:cs="Calibri"/>
        </w:rPr>
        <w:t xml:space="preserve">Monitor workloads. Periodically review each team member’s workload. Consider why each task is necessary and how it contributes to team goals. If a task seems inefficient or resources are better used elsewhere, consider shifting the person’s responsibilities so that they are aligned with key business needs. </w:t>
      </w:r>
    </w:p>
    <w:p w14:paraId="5F71618A" w14:textId="78E300B5" w:rsidR="00A60FBD" w:rsidRPr="00A60FBD" w:rsidRDefault="00A60FBD" w:rsidP="00A60FBD">
      <w:pPr>
        <w:pStyle w:val="ListParagraph"/>
        <w:numPr>
          <w:ilvl w:val="0"/>
          <w:numId w:val="40"/>
        </w:numPr>
        <w:spacing w:after="200"/>
        <w:rPr>
          <w:rFonts w:ascii="Calibri" w:hAnsi="Calibri" w:cs="Calibri"/>
        </w:rPr>
      </w:pPr>
      <w:r w:rsidRPr="00A60FBD">
        <w:rPr>
          <w:rFonts w:ascii="Calibri" w:hAnsi="Calibri" w:cs="Calibri"/>
        </w:rPr>
        <w:t>Support your team. Ask team members what resources would assist them with doing their jobs or accomplishing specific tasks. If you are unable to obtain the ideal resource, look for alternative solutions or temporary workarounds. This is a chance</w:t>
      </w:r>
      <w:r>
        <w:rPr>
          <w:rFonts w:ascii="Calibri" w:hAnsi="Calibri" w:cs="Calibri"/>
        </w:rPr>
        <w:t xml:space="preserve"> </w:t>
      </w:r>
      <w:r w:rsidRPr="00A60FBD">
        <w:rPr>
          <w:rFonts w:ascii="Calibri" w:hAnsi="Calibri" w:cs="Calibri"/>
        </w:rPr>
        <w:t>to be creative!</w:t>
      </w:r>
    </w:p>
    <w:p w14:paraId="4C21456A" w14:textId="5BC03CB4" w:rsidR="00A60FBD" w:rsidRDefault="00A60FBD" w:rsidP="00A60FBD">
      <w:pPr>
        <w:spacing w:after="200"/>
        <w:rPr>
          <w:rFonts w:ascii="Calibri" w:hAnsi="Calibri" w:cs="Calibri"/>
        </w:rPr>
      </w:pPr>
      <w:r w:rsidRPr="00A60FBD">
        <w:rPr>
          <w:rFonts w:ascii="Calibri" w:hAnsi="Calibri" w:cs="Calibri"/>
        </w:rPr>
        <w:t>Incorporating coaching into your management style will help you grow as a leader. The</w:t>
      </w:r>
      <w:r>
        <w:rPr>
          <w:rFonts w:ascii="Calibri" w:hAnsi="Calibri" w:cs="Calibri"/>
        </w:rPr>
        <w:t xml:space="preserve"> </w:t>
      </w:r>
      <w:proofErr w:type="spellStart"/>
      <w:r w:rsidRPr="00A60FBD">
        <w:rPr>
          <w:rFonts w:ascii="Calibri" w:hAnsi="Calibri" w:cs="Calibri"/>
        </w:rPr>
        <w:t>LifeMatters</w:t>
      </w:r>
      <w:proofErr w:type="spellEnd"/>
      <w:r w:rsidRPr="00A60FBD">
        <w:rPr>
          <w:rFonts w:ascii="Calibri" w:hAnsi="Calibri" w:cs="Calibri"/>
        </w:rPr>
        <w:t xml:space="preserve"> Management Consultation Service can help you develop coaching skills or address any other management concern. Call anytime.</w:t>
      </w:r>
    </w:p>
    <w:p w14:paraId="10E732E3" w14:textId="29D0D8FE" w:rsidR="002650B5" w:rsidRPr="00653111" w:rsidRDefault="002650B5" w:rsidP="00A60FBD">
      <w:pPr>
        <w:rPr>
          <w:rFonts w:ascii="Calibri" w:hAnsi="Calibri" w:cs="Calibri"/>
        </w:rPr>
      </w:pPr>
      <w:proofErr w:type="spellStart"/>
      <w:r w:rsidRPr="00653111">
        <w:rPr>
          <w:rFonts w:ascii="Calibri" w:hAnsi="Calibri" w:cs="Calibri"/>
        </w:rPr>
        <w:t>LifeMatters</w:t>
      </w:r>
      <w:proofErr w:type="spellEnd"/>
      <w:r w:rsidRPr="00653111">
        <w:rPr>
          <w:rFonts w:ascii="Calibri" w:hAnsi="Calibri" w:cs="Calibri"/>
        </w:rPr>
        <w:t xml:space="preserve"> by </w:t>
      </w:r>
      <w:proofErr w:type="spellStart"/>
      <w:r w:rsidRPr="00653111">
        <w:rPr>
          <w:rFonts w:ascii="Calibri" w:hAnsi="Calibri" w:cs="Calibri"/>
        </w:rPr>
        <w:t>Empathia</w:t>
      </w:r>
      <w:proofErr w:type="spellEnd"/>
    </w:p>
    <w:p w14:paraId="7D5E2530" w14:textId="1097EA90" w:rsidR="00BE0C92" w:rsidRPr="00653111" w:rsidRDefault="00BE0C92" w:rsidP="002650B5">
      <w:pPr>
        <w:rPr>
          <w:rStyle w:val="EmphasisA"/>
          <w:rFonts w:ascii="Calibri" w:hAnsi="Calibri" w:cs="Calibri"/>
          <w:color w:val="000000" w:themeColor="text1"/>
          <w:sz w:val="24"/>
        </w:rPr>
      </w:pPr>
      <w:r w:rsidRPr="00653111">
        <w:rPr>
          <w:rStyle w:val="EmphasisA"/>
          <w:rFonts w:ascii="Calibri" w:hAnsi="Calibri" w:cs="Calibri"/>
          <w:color w:val="000000" w:themeColor="text1"/>
          <w:sz w:val="24"/>
        </w:rPr>
        <w:t>1-800-367-7474</w:t>
      </w:r>
    </w:p>
    <w:p w14:paraId="1FC5A244" w14:textId="77777777" w:rsidR="00BE0C92" w:rsidRPr="00653111" w:rsidRDefault="00BE0C92" w:rsidP="00BE0C92">
      <w:pPr>
        <w:rPr>
          <w:rStyle w:val="EmphasisA"/>
          <w:rFonts w:ascii="Calibri" w:hAnsi="Calibri" w:cs="Calibri"/>
          <w:color w:val="000000" w:themeColor="text1"/>
          <w:sz w:val="24"/>
        </w:rPr>
      </w:pPr>
      <w:r w:rsidRPr="00653111">
        <w:rPr>
          <w:rStyle w:val="EmphasisA"/>
          <w:rFonts w:ascii="Calibri" w:hAnsi="Calibri" w:cs="Calibri"/>
          <w:color w:val="000000" w:themeColor="text1"/>
          <w:sz w:val="24"/>
        </w:rPr>
        <w:t xml:space="preserve">Assistance with Life, Work, Family, and Wellbeing </w:t>
      </w:r>
    </w:p>
    <w:p w14:paraId="50547186" w14:textId="3E29F59E" w:rsidR="002650B5" w:rsidRPr="00653111" w:rsidRDefault="002650B5" w:rsidP="00BE0C92">
      <w:pPr>
        <w:rPr>
          <w:rStyle w:val="EmphasisA"/>
          <w:rFonts w:ascii="Calibri" w:hAnsi="Calibri" w:cs="Calibri"/>
          <w:color w:val="000000" w:themeColor="text1"/>
          <w:sz w:val="24"/>
        </w:rPr>
      </w:pPr>
      <w:r w:rsidRPr="00653111">
        <w:rPr>
          <w:rStyle w:val="EmphasisA"/>
          <w:rFonts w:ascii="Calibri" w:hAnsi="Calibri" w:cs="Calibri"/>
          <w:color w:val="000000" w:themeColor="text1"/>
          <w:sz w:val="24"/>
        </w:rPr>
        <w:t>mylifematters.com</w:t>
      </w:r>
    </w:p>
    <w:p w14:paraId="77769AFC" w14:textId="4C5C7C14" w:rsidR="002650B5" w:rsidRPr="00653111" w:rsidRDefault="002650B5" w:rsidP="00BE0C92">
      <w:pPr>
        <w:rPr>
          <w:rStyle w:val="EmphasisA"/>
          <w:rFonts w:ascii="Calibri" w:hAnsi="Calibri" w:cs="Calibri"/>
          <w:color w:val="000000" w:themeColor="text1"/>
          <w:sz w:val="24"/>
        </w:rPr>
      </w:pPr>
      <w:r w:rsidRPr="00653111">
        <w:rPr>
          <w:rStyle w:val="EmphasisA"/>
          <w:rFonts w:ascii="Calibri" w:hAnsi="Calibri" w:cs="Calibri"/>
          <w:color w:val="000000" w:themeColor="text1"/>
          <w:sz w:val="24"/>
        </w:rPr>
        <w:t>24/7/365</w:t>
      </w:r>
    </w:p>
    <w:p w14:paraId="7BEEE00B" w14:textId="77777777" w:rsidR="00BE0C92" w:rsidRPr="00653111" w:rsidRDefault="00BE0C92" w:rsidP="002650B5">
      <w:pPr>
        <w:spacing w:after="200"/>
        <w:rPr>
          <w:rStyle w:val="EmphasisA"/>
          <w:rFonts w:ascii="Calibri" w:hAnsi="Calibri" w:cs="Calibri"/>
          <w:color w:val="000000" w:themeColor="text1"/>
          <w:sz w:val="24"/>
        </w:rPr>
      </w:pPr>
      <w:r w:rsidRPr="00653111">
        <w:rPr>
          <w:rStyle w:val="EmphasisA"/>
          <w:rFonts w:ascii="Calibri" w:hAnsi="Calibri" w:cs="Calibri"/>
          <w:color w:val="000000" w:themeColor="text1"/>
          <w:sz w:val="24"/>
        </w:rPr>
        <w:t xml:space="preserve">Call </w:t>
      </w:r>
      <w:proofErr w:type="gramStart"/>
      <w:r w:rsidRPr="00653111">
        <w:rPr>
          <w:rStyle w:val="EmphasisA"/>
          <w:rFonts w:ascii="Calibri" w:hAnsi="Calibri" w:cs="Calibri"/>
          <w:color w:val="000000" w:themeColor="text1"/>
          <w:sz w:val="24"/>
        </w:rPr>
        <w:t>collect</w:t>
      </w:r>
      <w:proofErr w:type="gramEnd"/>
      <w:r w:rsidRPr="00653111">
        <w:rPr>
          <w:rStyle w:val="EmphasisA"/>
          <w:rFonts w:ascii="Calibri" w:hAnsi="Calibri" w:cs="Calibri"/>
          <w:color w:val="000000" w:themeColor="text1"/>
          <w:sz w:val="24"/>
        </w:rPr>
        <w:t xml:space="preserve"> to 262-574-2509 if outside of North America</w:t>
      </w:r>
    </w:p>
    <w:p w14:paraId="390D4637" w14:textId="28D02A27" w:rsidR="002650B5" w:rsidRPr="00653111" w:rsidRDefault="00BE0C92" w:rsidP="000373F1">
      <w:pPr>
        <w:spacing w:after="200"/>
        <w:rPr>
          <w:rStyle w:val="SubtleEmphasis"/>
          <w:rFonts w:ascii="Calibri" w:hAnsi="Calibri" w:cs="Calibri"/>
          <w:color w:val="000000" w:themeColor="text1"/>
          <w:sz w:val="24"/>
        </w:rPr>
      </w:pPr>
      <w:r w:rsidRPr="00653111">
        <w:rPr>
          <w:rStyle w:val="SubtleEmphasis"/>
          <w:rFonts w:ascii="Calibri" w:hAnsi="Calibri" w:cs="Calibri"/>
          <w:color w:val="000000" w:themeColor="text1"/>
          <w:sz w:val="24"/>
        </w:rPr>
        <w:lastRenderedPageBreak/>
        <w:t>Language assistance services in your preferred spoken and written languages are available at no cost by calling 1-800-367-7474.</w:t>
      </w:r>
    </w:p>
    <w:p w14:paraId="17BE8791" w14:textId="629F1A63" w:rsidR="000373F1" w:rsidRPr="00653111" w:rsidRDefault="000373F1" w:rsidP="000373F1">
      <w:pPr>
        <w:spacing w:after="200"/>
        <w:rPr>
          <w:rFonts w:ascii="Calibri" w:hAnsi="Calibri" w:cs="Calibri"/>
          <w:color w:val="000000" w:themeColor="text1"/>
        </w:rPr>
      </w:pPr>
      <w:r w:rsidRPr="00653111">
        <w:rPr>
          <w:rFonts w:ascii="Calibri" w:hAnsi="Calibri" w:cs="Calibri"/>
          <w:color w:val="000000" w:themeColor="text1"/>
        </w:rPr>
        <w:t>©202</w:t>
      </w:r>
      <w:r w:rsidR="002650B5" w:rsidRPr="00653111">
        <w:rPr>
          <w:rFonts w:ascii="Calibri" w:hAnsi="Calibri" w:cs="Calibri"/>
          <w:color w:val="000000" w:themeColor="text1"/>
        </w:rPr>
        <w:t>4</w:t>
      </w:r>
      <w:r w:rsidRPr="00653111">
        <w:rPr>
          <w:rFonts w:ascii="Calibri" w:hAnsi="Calibri" w:cs="Calibri"/>
          <w:color w:val="000000" w:themeColor="text1"/>
        </w:rPr>
        <w:t xml:space="preserve"> </w:t>
      </w:r>
      <w:proofErr w:type="spellStart"/>
      <w:r w:rsidRPr="00653111">
        <w:rPr>
          <w:rFonts w:ascii="Calibri" w:hAnsi="Calibri" w:cs="Calibri"/>
          <w:color w:val="000000" w:themeColor="text1"/>
        </w:rPr>
        <w:t>Empathia</w:t>
      </w:r>
      <w:proofErr w:type="spellEnd"/>
      <w:r w:rsidRPr="00653111">
        <w:rPr>
          <w:rFonts w:ascii="Calibri" w:hAnsi="Calibri" w:cs="Calibri"/>
          <w:color w:val="000000" w:themeColor="text1"/>
        </w:rPr>
        <w:t>, Inc.</w:t>
      </w:r>
    </w:p>
    <w:sectPr w:rsidR="000373F1" w:rsidRPr="00653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D0E69"/>
    <w:multiLevelType w:val="hybridMultilevel"/>
    <w:tmpl w:val="E5966E00"/>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F0814"/>
    <w:multiLevelType w:val="hybridMultilevel"/>
    <w:tmpl w:val="3AECFA2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F0D67"/>
    <w:multiLevelType w:val="hybridMultilevel"/>
    <w:tmpl w:val="D1D0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012CB"/>
    <w:multiLevelType w:val="hybridMultilevel"/>
    <w:tmpl w:val="D33E968A"/>
    <w:lvl w:ilvl="0" w:tplc="0024BC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7747E"/>
    <w:multiLevelType w:val="hybridMultilevel"/>
    <w:tmpl w:val="DA0C8A2A"/>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44F2A"/>
    <w:multiLevelType w:val="hybridMultilevel"/>
    <w:tmpl w:val="95321B8A"/>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32395"/>
    <w:multiLevelType w:val="hybridMultilevel"/>
    <w:tmpl w:val="803C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220E4"/>
    <w:multiLevelType w:val="hybridMultilevel"/>
    <w:tmpl w:val="E09A12E8"/>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574CF9"/>
    <w:multiLevelType w:val="hybridMultilevel"/>
    <w:tmpl w:val="8CF4F2FC"/>
    <w:lvl w:ilvl="0" w:tplc="04090003">
      <w:start w:val="1"/>
      <w:numFmt w:val="bullet"/>
      <w:lvlText w:val="o"/>
      <w:lvlJc w:val="left"/>
      <w:pPr>
        <w:ind w:left="720" w:hanging="360"/>
      </w:pPr>
      <w:rPr>
        <w:rFonts w:ascii="Courier New" w:hAnsi="Courier New" w:cs="Courier New" w:hint="default"/>
      </w:rPr>
    </w:lvl>
    <w:lvl w:ilvl="1" w:tplc="5C84B29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93C3B"/>
    <w:multiLevelType w:val="hybridMultilevel"/>
    <w:tmpl w:val="BFC8D05E"/>
    <w:lvl w:ilvl="0" w:tplc="0024BC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644AC"/>
    <w:multiLevelType w:val="hybridMultilevel"/>
    <w:tmpl w:val="65C24A7C"/>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403A60"/>
    <w:multiLevelType w:val="hybridMultilevel"/>
    <w:tmpl w:val="8AF6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6E6F81"/>
    <w:multiLevelType w:val="hybridMultilevel"/>
    <w:tmpl w:val="F690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24C4D"/>
    <w:multiLevelType w:val="hybridMultilevel"/>
    <w:tmpl w:val="DA50D376"/>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1A5AF7"/>
    <w:multiLevelType w:val="hybridMultilevel"/>
    <w:tmpl w:val="F0F6C33A"/>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29"/>
  </w:num>
  <w:num w:numId="2" w16cid:durableId="493381281">
    <w:abstractNumId w:val="38"/>
  </w:num>
  <w:num w:numId="3" w16cid:durableId="128862543">
    <w:abstractNumId w:val="11"/>
  </w:num>
  <w:num w:numId="4" w16cid:durableId="2059040379">
    <w:abstractNumId w:val="9"/>
  </w:num>
  <w:num w:numId="5" w16cid:durableId="2064594585">
    <w:abstractNumId w:val="28"/>
  </w:num>
  <w:num w:numId="6" w16cid:durableId="587731147">
    <w:abstractNumId w:val="31"/>
  </w:num>
  <w:num w:numId="7" w16cid:durableId="902331107">
    <w:abstractNumId w:val="15"/>
  </w:num>
  <w:num w:numId="8" w16cid:durableId="126241344">
    <w:abstractNumId w:val="19"/>
  </w:num>
  <w:num w:numId="9" w16cid:durableId="340468673">
    <w:abstractNumId w:val="32"/>
  </w:num>
  <w:num w:numId="10" w16cid:durableId="1917668604">
    <w:abstractNumId w:val="12"/>
  </w:num>
  <w:num w:numId="11" w16cid:durableId="325674711">
    <w:abstractNumId w:val="3"/>
  </w:num>
  <w:num w:numId="12" w16cid:durableId="861629249">
    <w:abstractNumId w:val="27"/>
  </w:num>
  <w:num w:numId="13" w16cid:durableId="64911368">
    <w:abstractNumId w:val="26"/>
  </w:num>
  <w:num w:numId="14" w16cid:durableId="1977180189">
    <w:abstractNumId w:val="1"/>
  </w:num>
  <w:num w:numId="15" w16cid:durableId="2041196366">
    <w:abstractNumId w:val="0"/>
  </w:num>
  <w:num w:numId="16" w16cid:durableId="1980721807">
    <w:abstractNumId w:val="22"/>
  </w:num>
  <w:num w:numId="17" w16cid:durableId="1761675303">
    <w:abstractNumId w:val="39"/>
  </w:num>
  <w:num w:numId="18" w16cid:durableId="494304947">
    <w:abstractNumId w:val="37"/>
  </w:num>
  <w:num w:numId="19" w16cid:durableId="1961035786">
    <w:abstractNumId w:val="6"/>
  </w:num>
  <w:num w:numId="20" w16cid:durableId="843474338">
    <w:abstractNumId w:val="21"/>
  </w:num>
  <w:num w:numId="21" w16cid:durableId="1567493632">
    <w:abstractNumId w:val="25"/>
  </w:num>
  <w:num w:numId="22" w16cid:durableId="1898055534">
    <w:abstractNumId w:val="18"/>
  </w:num>
  <w:num w:numId="23" w16cid:durableId="1550342573">
    <w:abstractNumId w:val="40"/>
  </w:num>
  <w:num w:numId="24" w16cid:durableId="561334120">
    <w:abstractNumId w:val="7"/>
  </w:num>
  <w:num w:numId="25" w16cid:durableId="1272780170">
    <w:abstractNumId w:val="4"/>
  </w:num>
  <w:num w:numId="26" w16cid:durableId="1343824962">
    <w:abstractNumId w:val="16"/>
  </w:num>
  <w:num w:numId="27" w16cid:durableId="1340430474">
    <w:abstractNumId w:val="33"/>
  </w:num>
  <w:num w:numId="28" w16cid:durableId="1982347886">
    <w:abstractNumId w:val="20"/>
  </w:num>
  <w:num w:numId="29" w16cid:durableId="2099519829">
    <w:abstractNumId w:val="30"/>
  </w:num>
  <w:num w:numId="30" w16cid:durableId="1908686020">
    <w:abstractNumId w:val="34"/>
  </w:num>
  <w:num w:numId="31" w16cid:durableId="1104228132">
    <w:abstractNumId w:val="2"/>
  </w:num>
  <w:num w:numId="32" w16cid:durableId="1642272058">
    <w:abstractNumId w:val="35"/>
  </w:num>
  <w:num w:numId="33" w16cid:durableId="1969043001">
    <w:abstractNumId w:val="36"/>
  </w:num>
  <w:num w:numId="34" w16cid:durableId="810559591">
    <w:abstractNumId w:val="8"/>
  </w:num>
  <w:num w:numId="35" w16cid:durableId="1851411536">
    <w:abstractNumId w:val="13"/>
  </w:num>
  <w:num w:numId="36" w16cid:durableId="1989288402">
    <w:abstractNumId w:val="14"/>
  </w:num>
  <w:num w:numId="37" w16cid:durableId="47000976">
    <w:abstractNumId w:val="5"/>
  </w:num>
  <w:num w:numId="38" w16cid:durableId="2050257275">
    <w:abstractNumId w:val="17"/>
  </w:num>
  <w:num w:numId="39" w16cid:durableId="622813507">
    <w:abstractNumId w:val="10"/>
  </w:num>
  <w:num w:numId="40" w16cid:durableId="991253214">
    <w:abstractNumId w:val="24"/>
  </w:num>
  <w:num w:numId="41" w16cid:durableId="7570174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91F19"/>
    <w:rsid w:val="000C2E77"/>
    <w:rsid w:val="00175BC6"/>
    <w:rsid w:val="001A6542"/>
    <w:rsid w:val="001B4BC3"/>
    <w:rsid w:val="001C0690"/>
    <w:rsid w:val="002074E6"/>
    <w:rsid w:val="002650B5"/>
    <w:rsid w:val="002A3E09"/>
    <w:rsid w:val="002A4A49"/>
    <w:rsid w:val="002F331E"/>
    <w:rsid w:val="00351ACD"/>
    <w:rsid w:val="00404498"/>
    <w:rsid w:val="004657CE"/>
    <w:rsid w:val="004A4E92"/>
    <w:rsid w:val="004A77DC"/>
    <w:rsid w:val="004D16E7"/>
    <w:rsid w:val="00653111"/>
    <w:rsid w:val="006A228F"/>
    <w:rsid w:val="00763005"/>
    <w:rsid w:val="00785A28"/>
    <w:rsid w:val="007C3DCC"/>
    <w:rsid w:val="0083092C"/>
    <w:rsid w:val="00871499"/>
    <w:rsid w:val="008879DF"/>
    <w:rsid w:val="008A4EB7"/>
    <w:rsid w:val="008A5BA3"/>
    <w:rsid w:val="009E4B82"/>
    <w:rsid w:val="009F66D6"/>
    <w:rsid w:val="00A30F3C"/>
    <w:rsid w:val="00A60FBD"/>
    <w:rsid w:val="00A663EE"/>
    <w:rsid w:val="00AF1586"/>
    <w:rsid w:val="00B3380D"/>
    <w:rsid w:val="00B3708C"/>
    <w:rsid w:val="00B43CAB"/>
    <w:rsid w:val="00BD5C11"/>
    <w:rsid w:val="00BE0C92"/>
    <w:rsid w:val="00BE2E07"/>
    <w:rsid w:val="00C439C2"/>
    <w:rsid w:val="00C82226"/>
    <w:rsid w:val="00CD61E7"/>
    <w:rsid w:val="00D247D2"/>
    <w:rsid w:val="00D45ACB"/>
    <w:rsid w:val="00DC0ED9"/>
    <w:rsid w:val="00DC3F7E"/>
    <w:rsid w:val="00E25BFA"/>
    <w:rsid w:val="00E64C6D"/>
    <w:rsid w:val="00E6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228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 w:type="character" w:customStyle="1" w:styleId="Heading2Char">
    <w:name w:val="Heading 2 Char"/>
    <w:basedOn w:val="DefaultParagraphFont"/>
    <w:link w:val="Heading2"/>
    <w:uiPriority w:val="9"/>
    <w:rsid w:val="006A22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379</Words>
  <Characters>2141</Characters>
  <Application>Microsoft Office Word</Application>
  <DocSecurity>0</DocSecurity>
  <Lines>41</Lines>
  <Paragraphs>24</Paragraphs>
  <ScaleCrop>false</ScaleCrop>
  <HeadingPairs>
    <vt:vector size="2" baseType="variant">
      <vt:variant>
        <vt:lpstr>Title</vt:lpstr>
      </vt:variant>
      <vt:variant>
        <vt:i4>1</vt:i4>
      </vt:variant>
    </vt:vector>
  </HeadingPairs>
  <TitlesOfParts>
    <vt:vector size="1" baseType="lpstr">
      <vt:lpstr>Challenging Times at Work: A Guide for Managers</vt:lpstr>
    </vt:vector>
  </TitlesOfParts>
  <Manager/>
  <Company/>
  <LinksUpToDate>false</LinksUpToDate>
  <CharactersWithSpaces>2515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Successful Coaching: A Guide for Managers</dc:title>
  <dc:subject>July 2024 Promotion</dc:subject>
  <dc:creator>Empathia, Inc.</dc:creator>
  <cp:keywords/>
  <dc:description/>
  <cp:lastModifiedBy>Denise Delvis</cp:lastModifiedBy>
  <cp:revision>44</cp:revision>
  <cp:lastPrinted>2022-12-15T21:05:00Z</cp:lastPrinted>
  <dcterms:created xsi:type="dcterms:W3CDTF">2022-09-19T16:59:00Z</dcterms:created>
  <dcterms:modified xsi:type="dcterms:W3CDTF">2024-06-11T21:51:00Z</dcterms:modified>
  <cp:category/>
</cp:coreProperties>
</file>