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682CF8B9" w:rsidR="002A3E09" w:rsidRPr="0066496D" w:rsidRDefault="0066496D" w:rsidP="000373F1">
      <w:pPr>
        <w:pStyle w:val="Title"/>
        <w:rPr>
          <w:rFonts w:ascii="Calibri" w:hAnsi="Calibri" w:cs="Calibri"/>
        </w:rPr>
      </w:pPr>
      <w:r w:rsidRPr="0066496D">
        <w:rPr>
          <w:rFonts w:ascii="Calibri" w:hAnsi="Calibri" w:cs="Calibri"/>
        </w:rPr>
        <w:t>Help for Anxiety</w:t>
      </w:r>
    </w:p>
    <w:p w14:paraId="38CEAA1B" w14:textId="77777777" w:rsidR="002A3E09" w:rsidRPr="000373F1" w:rsidRDefault="002A3E09" w:rsidP="002A3E09">
      <w:pPr>
        <w:rPr>
          <w:rFonts w:ascii="Cambria" w:hAnsi="Cambria"/>
        </w:rPr>
      </w:pPr>
    </w:p>
    <w:p w14:paraId="66B8172B" w14:textId="77777777" w:rsidR="0066496D" w:rsidRPr="0066496D" w:rsidRDefault="0066496D" w:rsidP="0066496D">
      <w:pPr>
        <w:rPr>
          <w:rFonts w:ascii="Calibri" w:hAnsi="Calibri" w:cs="Calibri"/>
        </w:rPr>
      </w:pPr>
      <w:r w:rsidRPr="0066496D">
        <w:rPr>
          <w:rFonts w:ascii="Calibri" w:hAnsi="Calibri" w:cs="Calibri"/>
        </w:rPr>
        <w:t xml:space="preserve">﻿For some people, anxiety is an occasional occurrence. For others, it is a constant condition. </w:t>
      </w:r>
    </w:p>
    <w:p w14:paraId="3F5DC4E2" w14:textId="77777777" w:rsidR="0066496D" w:rsidRPr="0066496D" w:rsidRDefault="0066496D" w:rsidP="0066496D">
      <w:pPr>
        <w:spacing w:after="200"/>
        <w:rPr>
          <w:rFonts w:ascii="Calibri" w:hAnsi="Calibri" w:cs="Calibri"/>
        </w:rPr>
      </w:pPr>
      <w:r w:rsidRPr="0066496D">
        <w:rPr>
          <w:rFonts w:ascii="Calibri" w:hAnsi="Calibri" w:cs="Calibri"/>
        </w:rPr>
        <w:t xml:space="preserve">Generalized anxiety disorder (GAD) occurs when a person has recurring worrisome thoughts on a persistent basis for six months or more. Sometimes, these thoughts are about things that are unlikely to happen or that are outside the person’s control. Additional symptoms of this medical condition include:    </w:t>
      </w:r>
    </w:p>
    <w:p w14:paraId="0B56DA09" w14:textId="0F1330F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 xml:space="preserve">Sleep difficulties or constant </w:t>
      </w:r>
      <w:proofErr w:type="gramStart"/>
      <w:r w:rsidRPr="0066496D">
        <w:rPr>
          <w:rFonts w:ascii="Calibri" w:hAnsi="Calibri" w:cs="Calibri"/>
        </w:rPr>
        <w:t>fatigue</w:t>
      </w:r>
      <w:proofErr w:type="gramEnd"/>
    </w:p>
    <w:p w14:paraId="1DF74D22" w14:textId="69F068E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Trembling or muscle tension</w:t>
      </w:r>
    </w:p>
    <w:p w14:paraId="3356DE3B" w14:textId="42552AA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Frequent headaches</w:t>
      </w:r>
    </w:p>
    <w:p w14:paraId="26983ED9" w14:textId="5360F26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Nausea or digestive issues</w:t>
      </w:r>
    </w:p>
    <w:p w14:paraId="39AFD443" w14:textId="6FB5E566"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Difficulty concentrating</w:t>
      </w:r>
    </w:p>
    <w:p w14:paraId="296EE87B" w14:textId="32B6AED2" w:rsidR="0066496D" w:rsidRPr="0066496D" w:rsidRDefault="0066496D" w:rsidP="0066496D">
      <w:pPr>
        <w:pStyle w:val="ListParagraph"/>
        <w:numPr>
          <w:ilvl w:val="0"/>
          <w:numId w:val="28"/>
        </w:numPr>
        <w:spacing w:after="200"/>
        <w:rPr>
          <w:rFonts w:ascii="Calibri" w:hAnsi="Calibri" w:cs="Calibri"/>
        </w:rPr>
      </w:pPr>
      <w:r w:rsidRPr="0066496D">
        <w:rPr>
          <w:rFonts w:ascii="Calibri" w:hAnsi="Calibri" w:cs="Calibri"/>
        </w:rPr>
        <w:t xml:space="preserve">An inability to </w:t>
      </w:r>
      <w:proofErr w:type="gramStart"/>
      <w:r w:rsidRPr="0066496D">
        <w:rPr>
          <w:rFonts w:ascii="Calibri" w:hAnsi="Calibri" w:cs="Calibri"/>
        </w:rPr>
        <w:t>relax</w:t>
      </w:r>
      <w:proofErr w:type="gramEnd"/>
    </w:p>
    <w:p w14:paraId="1ED97DDE" w14:textId="77777777" w:rsidR="0066496D" w:rsidRPr="0066496D" w:rsidRDefault="0066496D" w:rsidP="0066496D">
      <w:pPr>
        <w:spacing w:after="200"/>
        <w:rPr>
          <w:rFonts w:ascii="Calibri" w:hAnsi="Calibri" w:cs="Calibri"/>
        </w:rPr>
      </w:pPr>
      <w:r w:rsidRPr="0066496D">
        <w:rPr>
          <w:rFonts w:ascii="Calibri" w:hAnsi="Calibri" w:cs="Calibri"/>
        </w:rPr>
        <w:t xml:space="preserve">Sometimes, people with generalized anxiety disorder may experience a panic attack, which is defined as sudden episode of overwhelming fear. The physical symptoms of a panic attack include shortness of breath, a racing heart, or sweaty palms. </w:t>
      </w:r>
    </w:p>
    <w:p w14:paraId="18BE768E" w14:textId="0746CBB8" w:rsidR="0066496D" w:rsidRPr="0066496D" w:rsidRDefault="0066496D" w:rsidP="0066496D">
      <w:pPr>
        <w:spacing w:after="200"/>
        <w:rPr>
          <w:rFonts w:ascii="Calibri" w:hAnsi="Calibri" w:cs="Calibri"/>
        </w:rPr>
      </w:pPr>
      <w:r w:rsidRPr="0066496D">
        <w:rPr>
          <w:rFonts w:ascii="Calibri" w:hAnsi="Calibri" w:cs="Calibri"/>
        </w:rPr>
        <w:t xml:space="preserve">Social anxiety occurs when a person finds it difficult to engage in social events or spend time with other people. Individuals with social anxiety may feel fearful about participating in ordinary school, work, or life-related activities. They may actively avoid situations that require them to interact with other people, such as going to a store or using public transportation.  </w:t>
      </w:r>
    </w:p>
    <w:p w14:paraId="5DD6F54F" w14:textId="77777777" w:rsidR="0066496D" w:rsidRPr="0066496D" w:rsidRDefault="0066496D" w:rsidP="0066496D">
      <w:pPr>
        <w:spacing w:after="200"/>
        <w:rPr>
          <w:rFonts w:ascii="Calibri" w:hAnsi="Calibri" w:cs="Calibri"/>
        </w:rPr>
      </w:pPr>
      <w:r w:rsidRPr="0066496D">
        <w:rPr>
          <w:rFonts w:ascii="Calibri" w:hAnsi="Calibri" w:cs="Calibri"/>
        </w:rPr>
        <w:t>In addition, people with post-traumatic stress disorder (PTSD) or depression may experience anxiety symptoms as a result of their condition.</w:t>
      </w:r>
    </w:p>
    <w:p w14:paraId="1A8DBBBB" w14:textId="77777777" w:rsidR="0066496D" w:rsidRPr="0066496D" w:rsidRDefault="0066496D" w:rsidP="0066496D">
      <w:pPr>
        <w:spacing w:after="200"/>
        <w:rPr>
          <w:rFonts w:ascii="Calibri" w:hAnsi="Calibri" w:cs="Calibri"/>
        </w:rPr>
      </w:pPr>
      <w:r w:rsidRPr="0066496D">
        <w:rPr>
          <w:rFonts w:ascii="Calibri" w:hAnsi="Calibri" w:cs="Calibri"/>
        </w:rPr>
        <w:t>Whether you experience short-term bouts of anxiety due to specific situations or have a diagnosed anxiety disorder, these tips may help:</w:t>
      </w:r>
    </w:p>
    <w:p w14:paraId="4A67BB37" w14:textId="08B47B46" w:rsidR="0066496D" w:rsidRPr="0066496D" w:rsidRDefault="0066496D" w:rsidP="0066496D">
      <w:pPr>
        <w:pStyle w:val="ListParagraph"/>
        <w:numPr>
          <w:ilvl w:val="0"/>
          <w:numId w:val="29"/>
        </w:numPr>
        <w:rPr>
          <w:rFonts w:ascii="Calibri" w:hAnsi="Calibri" w:cs="Calibri"/>
        </w:rPr>
      </w:pPr>
      <w:r w:rsidRPr="0066496D">
        <w:rPr>
          <w:rFonts w:ascii="Calibri" w:hAnsi="Calibri" w:cs="Calibri"/>
        </w:rPr>
        <w:t xml:space="preserve">Plan for stressful situations. Think of calming phrase that you can repeat </w:t>
      </w:r>
      <w:r w:rsidR="008F46F6">
        <w:rPr>
          <w:rFonts w:ascii="Calibri" w:hAnsi="Calibri" w:cs="Calibri"/>
        </w:rPr>
        <w:t>when</w:t>
      </w:r>
      <w:r w:rsidRPr="0066496D">
        <w:rPr>
          <w:rFonts w:ascii="Calibri" w:hAnsi="Calibri" w:cs="Calibri"/>
        </w:rPr>
        <w:t xml:space="preserve"> you are feeling stressed. Some people use a physical object to “ground” themselves, such as a piece of jewelry or a talisman </w:t>
      </w:r>
      <w:r w:rsidRPr="0066496D">
        <w:rPr>
          <w:rFonts w:ascii="Calibri" w:hAnsi="Calibri" w:cs="Calibri"/>
        </w:rPr>
        <w:tab/>
        <w:t>that they carry in their pocket.</w:t>
      </w:r>
    </w:p>
    <w:p w14:paraId="0886155C" w14:textId="1B76FBBE" w:rsidR="0066496D" w:rsidRPr="0066496D" w:rsidRDefault="0066496D" w:rsidP="0066496D">
      <w:pPr>
        <w:pStyle w:val="ListParagraph"/>
        <w:numPr>
          <w:ilvl w:val="0"/>
          <w:numId w:val="29"/>
        </w:numPr>
        <w:rPr>
          <w:rFonts w:ascii="Calibri" w:hAnsi="Calibri" w:cs="Calibri"/>
        </w:rPr>
      </w:pPr>
      <w:r w:rsidRPr="0066496D">
        <w:rPr>
          <w:rFonts w:ascii="Calibri" w:hAnsi="Calibri" w:cs="Calibri"/>
        </w:rPr>
        <w:t xml:space="preserve">Be honest. Tell trusted friends or loved ones about your anxiety symptoms and what types of situations may cause them to occur. Explain what they can do to help when you are experiencing an episode. </w:t>
      </w:r>
    </w:p>
    <w:p w14:paraId="062BB2C0" w14:textId="4C98F479" w:rsidR="00F6507D" w:rsidRPr="00F6507D" w:rsidRDefault="0066496D" w:rsidP="00B528E9">
      <w:pPr>
        <w:pStyle w:val="ListParagraph"/>
        <w:numPr>
          <w:ilvl w:val="0"/>
          <w:numId w:val="29"/>
        </w:numPr>
        <w:spacing w:after="200"/>
        <w:rPr>
          <w:rStyle w:val="EmphasisA"/>
          <w:rFonts w:ascii="Calibri" w:eastAsiaTheme="minorHAnsi" w:hAnsi="Calibri" w:cs="Calibri"/>
          <w:color w:val="auto"/>
          <w:sz w:val="24"/>
        </w:rPr>
      </w:pPr>
      <w:r w:rsidRPr="0066496D">
        <w:rPr>
          <w:rFonts w:ascii="Calibri" w:hAnsi="Calibri" w:cs="Calibri"/>
        </w:rPr>
        <w:t xml:space="preserve">Seek help. If anxiety is having an impact </w:t>
      </w:r>
      <w:r w:rsidRPr="0066496D">
        <w:rPr>
          <w:rFonts w:ascii="Calibri" w:hAnsi="Calibri" w:cs="Calibri"/>
        </w:rPr>
        <w:tab/>
        <w:t xml:space="preserve">on your physical health and emotional wellbeing, talk to your healthcare provider. </w:t>
      </w:r>
      <w:proofErr w:type="spellStart"/>
      <w:r w:rsidRPr="0066496D">
        <w:rPr>
          <w:rFonts w:ascii="Calibri" w:hAnsi="Calibri" w:cs="Calibri"/>
        </w:rPr>
        <w:t>LifeMatters</w:t>
      </w:r>
      <w:proofErr w:type="spellEnd"/>
      <w:r w:rsidRPr="0066496D">
        <w:rPr>
          <w:rFonts w:ascii="Calibri" w:hAnsi="Calibri" w:cs="Calibri"/>
        </w:rPr>
        <w:t xml:space="preserve"> is also available to provide counseling and support. Call anytime.  </w:t>
      </w:r>
    </w:p>
    <w:p w14:paraId="557531FC" w14:textId="77777777" w:rsidR="00F6507D" w:rsidRPr="00A52EC2" w:rsidRDefault="00F6507D" w:rsidP="00F6507D">
      <w:pPr>
        <w:rPr>
          <w:rFonts w:ascii="Calibri" w:hAnsi="Calibri" w:cs="Calibri"/>
        </w:rPr>
      </w:pPr>
      <w:r w:rsidRPr="00A52EC2">
        <w:rPr>
          <w:rFonts w:ascii="Calibri" w:hAnsi="Calibri" w:cs="Calibri"/>
        </w:rPr>
        <w:t>1-800-634-6433</w:t>
      </w:r>
    </w:p>
    <w:p w14:paraId="0C0B8045" w14:textId="77777777" w:rsidR="00F6507D" w:rsidRPr="00A52EC2" w:rsidRDefault="00F6507D" w:rsidP="00F6507D">
      <w:pPr>
        <w:rPr>
          <w:rFonts w:ascii="Calibri" w:hAnsi="Calibri" w:cs="Calibri"/>
        </w:rPr>
      </w:pPr>
      <w:r w:rsidRPr="00A52EC2">
        <w:rPr>
          <w:rFonts w:ascii="Calibri" w:hAnsi="Calibri" w:cs="Calibri"/>
        </w:rPr>
        <w:t xml:space="preserve">Assistance with Life, Work, Family, and Wellbeing </w:t>
      </w:r>
    </w:p>
    <w:p w14:paraId="304483E0" w14:textId="77777777" w:rsidR="00F6507D" w:rsidRPr="00A52EC2" w:rsidRDefault="00F6507D" w:rsidP="00F6507D">
      <w:pPr>
        <w:rPr>
          <w:rFonts w:ascii="Calibri" w:hAnsi="Calibri" w:cs="Calibri"/>
        </w:rPr>
      </w:pPr>
      <w:r w:rsidRPr="00A52EC2">
        <w:rPr>
          <w:rFonts w:ascii="Calibri" w:hAnsi="Calibri" w:cs="Calibri"/>
        </w:rPr>
        <w:t>24/7/365</w:t>
      </w:r>
    </w:p>
    <w:p w14:paraId="4F83F3AD" w14:textId="77777777" w:rsidR="00F6507D" w:rsidRPr="00A52EC2" w:rsidRDefault="00F6507D" w:rsidP="00F6507D">
      <w:pPr>
        <w:rPr>
          <w:rFonts w:ascii="Calibri" w:hAnsi="Calibri" w:cs="Calibri"/>
        </w:rPr>
      </w:pPr>
      <w:r w:rsidRPr="00A52EC2">
        <w:rPr>
          <w:rFonts w:ascii="Calibri" w:hAnsi="Calibri" w:cs="Calibri"/>
        </w:rPr>
        <w:t xml:space="preserve">mylifematters.com </w:t>
      </w:r>
    </w:p>
    <w:p w14:paraId="142822BF" w14:textId="77777777" w:rsidR="00F6507D" w:rsidRPr="00A52EC2" w:rsidRDefault="00F6507D" w:rsidP="00F6507D">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62C9A644" w14:textId="77777777" w:rsidR="00F6507D" w:rsidRPr="00A52EC2" w:rsidRDefault="00F6507D" w:rsidP="00F6507D">
      <w:pPr>
        <w:rPr>
          <w:rFonts w:ascii="Calibri" w:hAnsi="Calibri" w:cs="Calibri"/>
        </w:rPr>
      </w:pPr>
      <w:r w:rsidRPr="00A52EC2">
        <w:rPr>
          <w:rFonts w:ascii="Calibri" w:hAnsi="Calibri" w:cs="Calibri"/>
        </w:rPr>
        <w:lastRenderedPageBreak/>
        <w:t xml:space="preserve">TTY/TRS 711 and language translation services are </w:t>
      </w:r>
      <w:proofErr w:type="gramStart"/>
      <w:r w:rsidRPr="00A52EC2">
        <w:rPr>
          <w:rFonts w:ascii="Calibri" w:hAnsi="Calibri" w:cs="Calibri"/>
        </w:rPr>
        <w:t>available</w:t>
      </w:r>
      <w:proofErr w:type="gramEnd"/>
    </w:p>
    <w:p w14:paraId="6CFC7756" w14:textId="77777777" w:rsidR="00F6507D" w:rsidRPr="00A52EC2" w:rsidRDefault="00F6507D" w:rsidP="00F6507D">
      <w:pPr>
        <w:rPr>
          <w:rFonts w:ascii="Calibri" w:hAnsi="Calibri" w:cs="Calibri"/>
        </w:rPr>
      </w:pPr>
    </w:p>
    <w:p w14:paraId="2C7B0904" w14:textId="77777777" w:rsidR="00F6507D" w:rsidRPr="00A52EC2" w:rsidRDefault="00F6507D" w:rsidP="00F6507D">
      <w:pPr>
        <w:rPr>
          <w:rFonts w:ascii="Calibri" w:hAnsi="Calibri" w:cs="Calibri"/>
        </w:rPr>
      </w:pPr>
      <w:r w:rsidRPr="00A52EC2">
        <w:rPr>
          <w:rFonts w:ascii="Calibri" w:hAnsi="Calibri" w:cs="Calibri"/>
        </w:rPr>
        <w:t>Text “Hello” to 61295 (U.S.)/204-817-1149 (Canada)</w:t>
      </w:r>
    </w:p>
    <w:p w14:paraId="0715B227" w14:textId="77777777" w:rsidR="00F6507D" w:rsidRPr="00A52EC2" w:rsidRDefault="00F6507D" w:rsidP="00F6507D">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66603185" w14:textId="77777777" w:rsidR="00F6507D" w:rsidRPr="00A52EC2" w:rsidRDefault="00F6507D" w:rsidP="00F6507D">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1358B3BB" w14:textId="77777777" w:rsidR="00F6507D" w:rsidRPr="00A52EC2" w:rsidRDefault="00F6507D" w:rsidP="00F6507D">
      <w:pPr>
        <w:spacing w:after="200"/>
        <w:rPr>
          <w:rFonts w:ascii="Calibri" w:hAnsi="Calibri" w:cs="Calibri"/>
          <w:color w:val="0563C1" w:themeColor="hyperlink"/>
          <w:u w:val="single"/>
        </w:rPr>
      </w:pPr>
      <w:r w:rsidRPr="00A52EC2">
        <w:rPr>
          <w:rFonts w:ascii="Calibri" w:hAnsi="Calibri" w:cs="Calibri"/>
        </w:rPr>
        <w:t xml:space="preserve">Privacy policy: </w:t>
      </w:r>
      <w:hyperlink r:id="rId6" w:history="1">
        <w:r w:rsidRPr="00A52EC2">
          <w:rPr>
            <w:rStyle w:val="Hyperlink"/>
            <w:rFonts w:ascii="Calibri" w:hAnsi="Calibri" w:cs="Calibri"/>
          </w:rPr>
          <w:t>https://empathia.com/privacy.pdf</w:t>
        </w:r>
      </w:hyperlink>
    </w:p>
    <w:p w14:paraId="6BE51BDD" w14:textId="77777777" w:rsidR="00B528E9" w:rsidRPr="007C30E0" w:rsidRDefault="00B528E9" w:rsidP="00B528E9">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above information is for educational purposes only and is not intended to take the place of medical advice.</w:t>
      </w:r>
    </w:p>
    <w:p w14:paraId="4F6AE639" w14:textId="77777777" w:rsidR="00B528E9" w:rsidRPr="007C30E0" w:rsidRDefault="00B528E9" w:rsidP="00B528E9">
      <w:pPr>
        <w:spacing w:after="200"/>
        <w:rPr>
          <w:rFonts w:ascii="Calibri" w:hAnsi="Calibri" w:cs="Calibri"/>
          <w:color w:val="000000" w:themeColor="text1"/>
        </w:rPr>
      </w:pPr>
      <w:r w:rsidRPr="007C30E0">
        <w:rPr>
          <w:rFonts w:ascii="Calibri" w:hAnsi="Calibri" w:cs="Calibri"/>
          <w:color w:val="000000" w:themeColor="text1"/>
        </w:rPr>
        <w:t xml:space="preserve">©2024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p w14:paraId="17BE8791" w14:textId="291922AC" w:rsidR="000373F1" w:rsidRPr="0066496D" w:rsidRDefault="000373F1" w:rsidP="00B528E9">
      <w:pPr>
        <w:rPr>
          <w:rFonts w:ascii="Calibri" w:hAnsi="Calibri" w:cs="Calibri"/>
          <w:color w:val="000000" w:themeColor="text1"/>
        </w:rPr>
      </w:pP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1"/>
  </w:num>
  <w:num w:numId="2" w16cid:durableId="493381281">
    <w:abstractNumId w:val="26"/>
  </w:num>
  <w:num w:numId="3" w16cid:durableId="128862543">
    <w:abstractNumId w:val="7"/>
  </w:num>
  <w:num w:numId="4" w16cid:durableId="2059040379">
    <w:abstractNumId w:val="6"/>
  </w:num>
  <w:num w:numId="5" w16cid:durableId="2064594585">
    <w:abstractNumId w:val="20"/>
  </w:num>
  <w:num w:numId="6" w16cid:durableId="587731147">
    <w:abstractNumId w:val="23"/>
  </w:num>
  <w:num w:numId="7" w16cid:durableId="902331107">
    <w:abstractNumId w:val="10"/>
  </w:num>
  <w:num w:numId="8" w16cid:durableId="126241344">
    <w:abstractNumId w:val="14"/>
  </w:num>
  <w:num w:numId="9" w16cid:durableId="340468673">
    <w:abstractNumId w:val="24"/>
  </w:num>
  <w:num w:numId="10" w16cid:durableId="1917668604">
    <w:abstractNumId w:val="8"/>
  </w:num>
  <w:num w:numId="11" w16cid:durableId="325674711">
    <w:abstractNumId w:val="2"/>
  </w:num>
  <w:num w:numId="12" w16cid:durableId="861629249">
    <w:abstractNumId w:val="19"/>
  </w:num>
  <w:num w:numId="13" w16cid:durableId="64911368">
    <w:abstractNumId w:val="18"/>
  </w:num>
  <w:num w:numId="14" w16cid:durableId="1977180189">
    <w:abstractNumId w:val="1"/>
  </w:num>
  <w:num w:numId="15" w16cid:durableId="2041196366">
    <w:abstractNumId w:val="0"/>
  </w:num>
  <w:num w:numId="16" w16cid:durableId="1980721807">
    <w:abstractNumId w:val="16"/>
  </w:num>
  <w:num w:numId="17" w16cid:durableId="1761675303">
    <w:abstractNumId w:val="27"/>
  </w:num>
  <w:num w:numId="18" w16cid:durableId="494304947">
    <w:abstractNumId w:val="25"/>
  </w:num>
  <w:num w:numId="19" w16cid:durableId="1961035786">
    <w:abstractNumId w:val="4"/>
  </w:num>
  <w:num w:numId="20" w16cid:durableId="843474338">
    <w:abstractNumId w:val="15"/>
  </w:num>
  <w:num w:numId="21" w16cid:durableId="1567493632">
    <w:abstractNumId w:val="17"/>
  </w:num>
  <w:num w:numId="22" w16cid:durableId="1898055534">
    <w:abstractNumId w:val="12"/>
  </w:num>
  <w:num w:numId="23" w16cid:durableId="1550342573">
    <w:abstractNumId w:val="28"/>
  </w:num>
  <w:num w:numId="24" w16cid:durableId="561334120">
    <w:abstractNumId w:val="5"/>
  </w:num>
  <w:num w:numId="25" w16cid:durableId="1272780170">
    <w:abstractNumId w:val="3"/>
  </w:num>
  <w:num w:numId="26" w16cid:durableId="1343824962">
    <w:abstractNumId w:val="11"/>
  </w:num>
  <w:num w:numId="27" w16cid:durableId="1182206177">
    <w:abstractNumId w:val="13"/>
  </w:num>
  <w:num w:numId="28" w16cid:durableId="668754140">
    <w:abstractNumId w:val="22"/>
  </w:num>
  <w:num w:numId="29" w16cid:durableId="753934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66496D"/>
    <w:rsid w:val="00763005"/>
    <w:rsid w:val="00785A28"/>
    <w:rsid w:val="0083092C"/>
    <w:rsid w:val="00871499"/>
    <w:rsid w:val="008879DF"/>
    <w:rsid w:val="008A4EB7"/>
    <w:rsid w:val="008A5BA3"/>
    <w:rsid w:val="008F46F6"/>
    <w:rsid w:val="009E4B82"/>
    <w:rsid w:val="009F66D6"/>
    <w:rsid w:val="00A663EE"/>
    <w:rsid w:val="00AF1586"/>
    <w:rsid w:val="00B3380D"/>
    <w:rsid w:val="00B3708C"/>
    <w:rsid w:val="00B528E9"/>
    <w:rsid w:val="00BD5C11"/>
    <w:rsid w:val="00BE0C92"/>
    <w:rsid w:val="00BE2E07"/>
    <w:rsid w:val="00C439C2"/>
    <w:rsid w:val="00D247D2"/>
    <w:rsid w:val="00D45ACB"/>
    <w:rsid w:val="00DC0ED9"/>
    <w:rsid w:val="00E25BFA"/>
    <w:rsid w:val="00E67303"/>
    <w:rsid w:val="00F634E9"/>
    <w:rsid w:val="00F6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styleId="FollowedHyperlink">
    <w:name w:val="FollowedHyperlink"/>
    <w:basedOn w:val="DefaultParagraphFont"/>
    <w:uiPriority w:val="99"/>
    <w:semiHidden/>
    <w:unhideWhenUsed/>
    <w:rsid w:val="00F6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Managing Allergy Symptoms</vt:lpstr>
    </vt:vector>
  </TitlesOfParts>
  <Manager/>
  <Company/>
  <LinksUpToDate>false</LinksUpToDate>
  <CharactersWithSpaces>2864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for Anxiety</dc:title>
  <dc:subject>March 2024 Promotion</dc:subject>
  <dc:creator>Empathia, Inc.</dc:creator>
  <cp:keywords/>
  <dc:description/>
  <cp:lastModifiedBy>Denise Delvis</cp:lastModifiedBy>
  <cp:revision>39</cp:revision>
  <cp:lastPrinted>2022-12-15T21:05:00Z</cp:lastPrinted>
  <dcterms:created xsi:type="dcterms:W3CDTF">2022-09-19T16:59:00Z</dcterms:created>
  <dcterms:modified xsi:type="dcterms:W3CDTF">2024-02-08T17:01:00Z</dcterms:modified>
  <cp:category/>
</cp:coreProperties>
</file>