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53E3C" w14:textId="77777777" w:rsidR="00B36975" w:rsidRDefault="006A228F" w:rsidP="00B36975">
      <w:pPr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B36975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Constructive Feedback</w:t>
      </w:r>
      <w:r w:rsidR="00091F19" w:rsidRPr="00091F1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: </w:t>
      </w:r>
    </w:p>
    <w:p w14:paraId="38CEAA1B" w14:textId="5DF564B4" w:rsidR="002A3E09" w:rsidRPr="00A60FBD" w:rsidRDefault="006A228F" w:rsidP="00A60FBD">
      <w:pPr>
        <w:spacing w:after="300"/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A Guide for Managers</w:t>
      </w:r>
    </w:p>
    <w:p w14:paraId="27FAAB84" w14:textId="059B04A1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Knowing how to provide constructive feedback is a valuable management skill. Feedback is most effective when it:</w:t>
      </w:r>
    </w:p>
    <w:p w14:paraId="5692B6D3" w14:textId="41A8C31F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Is clear, specific, and timely</w:t>
      </w:r>
    </w:p>
    <w:p w14:paraId="557CAE9E" w14:textId="075AD3B2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Maintains a positive focus </w:t>
      </w:r>
    </w:p>
    <w:p w14:paraId="2B43C7CE" w14:textId="42656188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Avoids undermining confidence</w:t>
      </w:r>
    </w:p>
    <w:p w14:paraId="6254EC98" w14:textId="6AEEBB15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Offers broad strokes and helpful tips </w:t>
      </w:r>
    </w:p>
    <w:p w14:paraId="6F057D59" w14:textId="1F32BF32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Targets areas for improvement</w:t>
      </w:r>
    </w:p>
    <w:p w14:paraId="40A6C262" w14:textId="02DD669D" w:rsidR="00B36975" w:rsidRPr="00B36975" w:rsidRDefault="00B36975" w:rsidP="00B36975">
      <w:pPr>
        <w:pStyle w:val="ListParagraph"/>
        <w:numPr>
          <w:ilvl w:val="0"/>
          <w:numId w:val="44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Minimizes nitpicking or micromanaging</w:t>
      </w:r>
    </w:p>
    <w:p w14:paraId="587BF79A" w14:textId="240566C3" w:rsidR="00B36975" w:rsidRPr="00B36975" w:rsidRDefault="00B36975" w:rsidP="00B36975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Focuses on improving performance rather than punishing mistakes</w:t>
      </w:r>
    </w:p>
    <w:p w14:paraId="26D6AC28" w14:textId="77777777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Effective feedback often includes some combination of:</w:t>
      </w:r>
    </w:p>
    <w:p w14:paraId="149752E0" w14:textId="3B977B55" w:rsidR="00B36975" w:rsidRPr="00B36975" w:rsidRDefault="00B36975" w:rsidP="00B36975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Positive affirmation</w:t>
      </w:r>
    </w:p>
    <w:p w14:paraId="0C5314C6" w14:textId="4AA2DDE9" w:rsidR="00B36975" w:rsidRPr="00B36975" w:rsidRDefault="00B36975" w:rsidP="00B36975">
      <w:pPr>
        <w:pStyle w:val="ListParagraph"/>
        <w:numPr>
          <w:ilvl w:val="0"/>
          <w:numId w:val="46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Factual or procedural updates </w:t>
      </w:r>
    </w:p>
    <w:p w14:paraId="6A50A8A6" w14:textId="6DF64C00" w:rsidR="00B36975" w:rsidRPr="00B36975" w:rsidRDefault="00B36975" w:rsidP="00B36975">
      <w:pPr>
        <w:pStyle w:val="ListParagraph"/>
        <w:numPr>
          <w:ilvl w:val="0"/>
          <w:numId w:val="46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Remedial or corrective action </w:t>
      </w:r>
    </w:p>
    <w:p w14:paraId="3362D567" w14:textId="77777777" w:rsidR="00B36975" w:rsidRP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>Of the three, remedial feedback is often the most challenging to deliver. However, it is a necessary part of addressing performance concerns. When you have to deliver remedial feedback, particularly following a major error, these steps may be helpful: </w:t>
      </w:r>
    </w:p>
    <w:p w14:paraId="71A195E0" w14:textId="5470EDC5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Stay calm. If tensions are high or it’s been a difficult day, give everyone a chance to regroup before providing feedback. Sample language: “Let’s meet in the morning to talk about what happened.” </w:t>
      </w:r>
    </w:p>
    <w:p w14:paraId="0EE37296" w14:textId="19BAB0F6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Consult with Human Resources. If the feedback is needed because the person has engaged in inappropriate or negligent behavior, review relevant policies with Human Resources. In addition, the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Management Consultation Service can help you prepare to deliver feedback.</w:t>
      </w:r>
    </w:p>
    <w:p w14:paraId="46AFA77A" w14:textId="6267AFAA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Listen. Ask clarifying questions that will help you understand the person’s choices. Sample language: “Would you please explain your understanding of this task?”</w:t>
      </w:r>
    </w:p>
    <w:p w14:paraId="5BB8DBFE" w14:textId="67F1B11C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>Create an action plan. Compile a list of steps that can be taken to avoid mistakes and improve performance. Sample language: “Let’s discuss how we can avoid this situation in the future.” </w:t>
      </w:r>
    </w:p>
    <w:p w14:paraId="5DDC95F5" w14:textId="7D3EBC61" w:rsidR="00B36975" w:rsidRPr="00B36975" w:rsidRDefault="00B36975" w:rsidP="00B36975">
      <w:pPr>
        <w:pStyle w:val="ListParagraph"/>
        <w:numPr>
          <w:ilvl w:val="0"/>
          <w:numId w:val="48"/>
        </w:numPr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Make a referral to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. If a personal issue is impacting the individual’s performance, remind them that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is available to help. When there is a violation of organizational policy or a pattern or poor performance, consider making a performance referral. (Consult with HR before taking any disciplinary action.) Sample language: “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can help you address issues that may be impacting your ability to focus </w:t>
      </w:r>
      <w:r>
        <w:rPr>
          <w:rFonts w:ascii="Calibri" w:hAnsi="Calibri" w:cs="Calibri"/>
        </w:rPr>
        <w:t>on your</w:t>
      </w:r>
      <w:r w:rsidRPr="00B36975">
        <w:rPr>
          <w:rFonts w:ascii="Calibri" w:hAnsi="Calibri" w:cs="Calibri"/>
        </w:rPr>
        <w:t xml:space="preserve"> work. Please call.”</w:t>
      </w:r>
    </w:p>
    <w:p w14:paraId="7271CD6A" w14:textId="27F3F403" w:rsidR="00B36975" w:rsidRPr="00B36975" w:rsidRDefault="00B36975" w:rsidP="00B36975">
      <w:pPr>
        <w:pStyle w:val="ListParagraph"/>
        <w:numPr>
          <w:ilvl w:val="0"/>
          <w:numId w:val="48"/>
        </w:num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lastRenderedPageBreak/>
        <w:t>Follow up. Check in periodically to review the person’s efforts and offer additional feedback. Point out positive improvements and offer encouragement.</w:t>
      </w:r>
    </w:p>
    <w:p w14:paraId="71B84380" w14:textId="77777777" w:rsidR="00B36975" w:rsidRDefault="00B36975" w:rsidP="00B36975">
      <w:pPr>
        <w:spacing w:after="200"/>
        <w:rPr>
          <w:rFonts w:ascii="Calibri" w:hAnsi="Calibri" w:cs="Calibri"/>
        </w:rPr>
      </w:pPr>
      <w:r w:rsidRPr="00B36975">
        <w:rPr>
          <w:rFonts w:ascii="Calibri" w:hAnsi="Calibri" w:cs="Calibri"/>
        </w:rPr>
        <w:t xml:space="preserve">The </w:t>
      </w:r>
      <w:proofErr w:type="spellStart"/>
      <w:r w:rsidRPr="00B36975">
        <w:rPr>
          <w:rFonts w:ascii="Calibri" w:hAnsi="Calibri" w:cs="Calibri"/>
        </w:rPr>
        <w:t>LifeMatters</w:t>
      </w:r>
      <w:proofErr w:type="spellEnd"/>
      <w:r w:rsidRPr="00B36975">
        <w:rPr>
          <w:rFonts w:ascii="Calibri" w:hAnsi="Calibri" w:cs="Calibri"/>
        </w:rPr>
        <w:t xml:space="preserve"> Management Consultation Service can assist with any management issue. Call 24/7/365.</w:t>
      </w:r>
    </w:p>
    <w:p w14:paraId="10E732E3" w14:textId="4411961A" w:rsidR="002650B5" w:rsidRPr="00653111" w:rsidRDefault="002650B5" w:rsidP="00B36975">
      <w:pPr>
        <w:rPr>
          <w:rFonts w:ascii="Calibri" w:hAnsi="Calibri" w:cs="Calibri"/>
        </w:rPr>
      </w:pPr>
      <w:proofErr w:type="spellStart"/>
      <w:r w:rsidRPr="00653111">
        <w:rPr>
          <w:rFonts w:ascii="Calibri" w:hAnsi="Calibri" w:cs="Calibri"/>
        </w:rPr>
        <w:t>LifeMatters</w:t>
      </w:r>
      <w:proofErr w:type="spellEnd"/>
      <w:r w:rsidRPr="00653111">
        <w:rPr>
          <w:rFonts w:ascii="Calibri" w:hAnsi="Calibri" w:cs="Calibri"/>
        </w:rPr>
        <w:t xml:space="preserve"> by </w:t>
      </w:r>
      <w:proofErr w:type="spellStart"/>
      <w:r w:rsidRPr="00653111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53111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53111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53111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53111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53111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28D02A27" w:rsidR="002650B5" w:rsidRPr="00653111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53111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629F1A63" w:rsidR="000373F1" w:rsidRPr="00653111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53111">
        <w:rPr>
          <w:rFonts w:ascii="Calibri" w:hAnsi="Calibri" w:cs="Calibri"/>
          <w:color w:val="000000" w:themeColor="text1"/>
        </w:rPr>
        <w:t>©202</w:t>
      </w:r>
      <w:r w:rsidR="002650B5" w:rsidRPr="00653111">
        <w:rPr>
          <w:rFonts w:ascii="Calibri" w:hAnsi="Calibri" w:cs="Calibri"/>
          <w:color w:val="000000" w:themeColor="text1"/>
        </w:rPr>
        <w:t>4</w:t>
      </w:r>
      <w:r w:rsidRPr="00653111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53111">
        <w:rPr>
          <w:rFonts w:ascii="Calibri" w:hAnsi="Calibri" w:cs="Calibri"/>
          <w:color w:val="000000" w:themeColor="text1"/>
        </w:rPr>
        <w:t>Empathia</w:t>
      </w:r>
      <w:proofErr w:type="spellEnd"/>
      <w:r w:rsidRPr="00653111">
        <w:rPr>
          <w:rFonts w:ascii="Calibri" w:hAnsi="Calibri" w:cs="Calibri"/>
          <w:color w:val="000000" w:themeColor="text1"/>
        </w:rPr>
        <w:t>, Inc.</w:t>
      </w: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E74"/>
    <w:multiLevelType w:val="hybridMultilevel"/>
    <w:tmpl w:val="3F06261A"/>
    <w:lvl w:ilvl="0" w:tplc="08E6E3A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0E4"/>
    <w:multiLevelType w:val="hybridMultilevel"/>
    <w:tmpl w:val="C7406270"/>
    <w:lvl w:ilvl="0" w:tplc="249CE0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364"/>
    <w:multiLevelType w:val="hybridMultilevel"/>
    <w:tmpl w:val="1E529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12CB"/>
    <w:multiLevelType w:val="hybridMultilevel"/>
    <w:tmpl w:val="D33E968A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63AD0"/>
    <w:multiLevelType w:val="hybridMultilevel"/>
    <w:tmpl w:val="0DA8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C58A8"/>
    <w:multiLevelType w:val="hybridMultilevel"/>
    <w:tmpl w:val="FD0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32395"/>
    <w:multiLevelType w:val="hybridMultilevel"/>
    <w:tmpl w:val="803C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74CF9"/>
    <w:multiLevelType w:val="hybridMultilevel"/>
    <w:tmpl w:val="8CF4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84B29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93C3B"/>
    <w:multiLevelType w:val="hybridMultilevel"/>
    <w:tmpl w:val="BFC8D05E"/>
    <w:lvl w:ilvl="0" w:tplc="0024BC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75DAC"/>
    <w:multiLevelType w:val="hybridMultilevel"/>
    <w:tmpl w:val="96F82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73419"/>
    <w:multiLevelType w:val="hybridMultilevel"/>
    <w:tmpl w:val="F6C693C6"/>
    <w:lvl w:ilvl="0" w:tplc="C7CEBE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34"/>
  </w:num>
  <w:num w:numId="2" w16cid:durableId="493381281">
    <w:abstractNumId w:val="45"/>
  </w:num>
  <w:num w:numId="3" w16cid:durableId="128862543">
    <w:abstractNumId w:val="14"/>
  </w:num>
  <w:num w:numId="4" w16cid:durableId="2059040379">
    <w:abstractNumId w:val="12"/>
  </w:num>
  <w:num w:numId="5" w16cid:durableId="2064594585">
    <w:abstractNumId w:val="33"/>
  </w:num>
  <w:num w:numId="6" w16cid:durableId="587731147">
    <w:abstractNumId w:val="36"/>
  </w:num>
  <w:num w:numId="7" w16cid:durableId="902331107">
    <w:abstractNumId w:val="20"/>
  </w:num>
  <w:num w:numId="8" w16cid:durableId="126241344">
    <w:abstractNumId w:val="24"/>
  </w:num>
  <w:num w:numId="9" w16cid:durableId="340468673">
    <w:abstractNumId w:val="37"/>
  </w:num>
  <w:num w:numId="10" w16cid:durableId="1917668604">
    <w:abstractNumId w:val="15"/>
  </w:num>
  <w:num w:numId="11" w16cid:durableId="325674711">
    <w:abstractNumId w:val="6"/>
  </w:num>
  <w:num w:numId="12" w16cid:durableId="861629249">
    <w:abstractNumId w:val="32"/>
  </w:num>
  <w:num w:numId="13" w16cid:durableId="64911368">
    <w:abstractNumId w:val="31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7"/>
  </w:num>
  <w:num w:numId="17" w16cid:durableId="1761675303">
    <w:abstractNumId w:val="46"/>
  </w:num>
  <w:num w:numId="18" w16cid:durableId="494304947">
    <w:abstractNumId w:val="44"/>
  </w:num>
  <w:num w:numId="19" w16cid:durableId="1961035786">
    <w:abstractNumId w:val="9"/>
  </w:num>
  <w:num w:numId="20" w16cid:durableId="843474338">
    <w:abstractNumId w:val="26"/>
  </w:num>
  <w:num w:numId="21" w16cid:durableId="1567493632">
    <w:abstractNumId w:val="30"/>
  </w:num>
  <w:num w:numId="22" w16cid:durableId="1898055534">
    <w:abstractNumId w:val="23"/>
  </w:num>
  <w:num w:numId="23" w16cid:durableId="1550342573">
    <w:abstractNumId w:val="47"/>
  </w:num>
  <w:num w:numId="24" w16cid:durableId="561334120">
    <w:abstractNumId w:val="10"/>
  </w:num>
  <w:num w:numId="25" w16cid:durableId="1272780170">
    <w:abstractNumId w:val="7"/>
  </w:num>
  <w:num w:numId="26" w16cid:durableId="1343824962">
    <w:abstractNumId w:val="21"/>
  </w:num>
  <w:num w:numId="27" w16cid:durableId="1340430474">
    <w:abstractNumId w:val="39"/>
  </w:num>
  <w:num w:numId="28" w16cid:durableId="1982347886">
    <w:abstractNumId w:val="25"/>
  </w:num>
  <w:num w:numId="29" w16cid:durableId="2099519829">
    <w:abstractNumId w:val="35"/>
  </w:num>
  <w:num w:numId="30" w16cid:durableId="1908686020">
    <w:abstractNumId w:val="41"/>
  </w:num>
  <w:num w:numId="31" w16cid:durableId="1104228132">
    <w:abstractNumId w:val="3"/>
  </w:num>
  <w:num w:numId="32" w16cid:durableId="1642272058">
    <w:abstractNumId w:val="42"/>
  </w:num>
  <w:num w:numId="33" w16cid:durableId="1969043001">
    <w:abstractNumId w:val="43"/>
  </w:num>
  <w:num w:numId="34" w16cid:durableId="810559591">
    <w:abstractNumId w:val="11"/>
  </w:num>
  <w:num w:numId="35" w16cid:durableId="1851411536">
    <w:abstractNumId w:val="16"/>
  </w:num>
  <w:num w:numId="36" w16cid:durableId="1989288402">
    <w:abstractNumId w:val="19"/>
  </w:num>
  <w:num w:numId="37" w16cid:durableId="47000976">
    <w:abstractNumId w:val="8"/>
  </w:num>
  <w:num w:numId="38" w16cid:durableId="2050257275">
    <w:abstractNumId w:val="22"/>
  </w:num>
  <w:num w:numId="39" w16cid:durableId="622813507">
    <w:abstractNumId w:val="13"/>
  </w:num>
  <w:num w:numId="40" w16cid:durableId="991253214">
    <w:abstractNumId w:val="29"/>
  </w:num>
  <w:num w:numId="41" w16cid:durableId="757017424">
    <w:abstractNumId w:val="28"/>
  </w:num>
  <w:num w:numId="42" w16cid:durableId="682778018">
    <w:abstractNumId w:val="38"/>
  </w:num>
  <w:num w:numId="43" w16cid:durableId="1566603999">
    <w:abstractNumId w:val="4"/>
  </w:num>
  <w:num w:numId="44" w16cid:durableId="59329538">
    <w:abstractNumId w:val="17"/>
  </w:num>
  <w:num w:numId="45" w16cid:durableId="1313288294">
    <w:abstractNumId w:val="1"/>
  </w:num>
  <w:num w:numId="46" w16cid:durableId="1772890732">
    <w:abstractNumId w:val="18"/>
  </w:num>
  <w:num w:numId="47" w16cid:durableId="1681731982">
    <w:abstractNumId w:val="40"/>
  </w:num>
  <w:num w:numId="48" w16cid:durableId="143743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1F19"/>
    <w:rsid w:val="000C2E77"/>
    <w:rsid w:val="00175BC6"/>
    <w:rsid w:val="001A6542"/>
    <w:rsid w:val="001B4BC3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5D563A"/>
    <w:rsid w:val="00653111"/>
    <w:rsid w:val="006A228F"/>
    <w:rsid w:val="00763005"/>
    <w:rsid w:val="00785A28"/>
    <w:rsid w:val="007C3DCC"/>
    <w:rsid w:val="0083092C"/>
    <w:rsid w:val="00871499"/>
    <w:rsid w:val="008879DF"/>
    <w:rsid w:val="008A4EB7"/>
    <w:rsid w:val="008A5BA3"/>
    <w:rsid w:val="00994FDA"/>
    <w:rsid w:val="009E4B82"/>
    <w:rsid w:val="009F66D6"/>
    <w:rsid w:val="00A30F3C"/>
    <w:rsid w:val="00A5362D"/>
    <w:rsid w:val="00A60FBD"/>
    <w:rsid w:val="00A663EE"/>
    <w:rsid w:val="00AE32A4"/>
    <w:rsid w:val="00AF1586"/>
    <w:rsid w:val="00B3380D"/>
    <w:rsid w:val="00B36975"/>
    <w:rsid w:val="00B3708C"/>
    <w:rsid w:val="00B43CAB"/>
    <w:rsid w:val="00BD5C11"/>
    <w:rsid w:val="00BE0C92"/>
    <w:rsid w:val="00BE2E07"/>
    <w:rsid w:val="00C439C2"/>
    <w:rsid w:val="00C82226"/>
    <w:rsid w:val="00CD61E7"/>
    <w:rsid w:val="00D247D2"/>
    <w:rsid w:val="00D45ACB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389</Words>
  <Characters>2303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Concerns: A Guide for Managers</vt:lpstr>
    </vt:vector>
  </TitlesOfParts>
  <Manager/>
  <Company/>
  <LinksUpToDate>false</LinksUpToDate>
  <CharactersWithSpaces>2677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Constructive Feedback: A Guide for Managers</dc:title>
  <dc:subject>October 2024 Promotion</dc:subject>
  <dc:creator>Empathia, Inc.</dc:creator>
  <cp:keywords/>
  <dc:description/>
  <cp:lastModifiedBy>Denise Delvis</cp:lastModifiedBy>
  <cp:revision>47</cp:revision>
  <cp:lastPrinted>2022-12-15T21:05:00Z</cp:lastPrinted>
  <dcterms:created xsi:type="dcterms:W3CDTF">2022-09-19T16:59:00Z</dcterms:created>
  <dcterms:modified xsi:type="dcterms:W3CDTF">2024-09-03T20:40:00Z</dcterms:modified>
  <cp:category/>
</cp:coreProperties>
</file>