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AA1B" w14:textId="6A5CAC82" w:rsidR="002A3E09" w:rsidRPr="00A60FBD" w:rsidRDefault="006A228F" w:rsidP="007034E9">
      <w:pPr>
        <w:spacing w:after="300"/>
        <w:rPr>
          <w:rFonts w:ascii="Calibri" w:eastAsiaTheme="majorEastAsia" w:hAnsi="Calibri" w:cs="Calibri"/>
          <w:spacing w:val="-10"/>
          <w:kern w:val="28"/>
          <w:sz w:val="56"/>
          <w:szCs w:val="56"/>
        </w:rPr>
      </w:pPr>
      <w:r w:rsidRPr="006A228F">
        <w:rPr>
          <w:rFonts w:ascii="Calibri" w:eastAsiaTheme="majorEastAsia" w:hAnsi="Calibri" w:cs="Calibri"/>
          <w:spacing w:val="-10"/>
          <w:kern w:val="28"/>
          <w:sz w:val="56"/>
          <w:szCs w:val="56"/>
        </w:rPr>
        <w:t>﻿</w:t>
      </w:r>
      <w:r w:rsidR="003B5D0C" w:rsidRPr="003B5D0C">
        <w:rPr>
          <w:rFonts w:ascii="Calibri" w:eastAsiaTheme="majorEastAsia" w:hAnsi="Calibri" w:cs="Calibri"/>
          <w:spacing w:val="-10"/>
          <w:kern w:val="28"/>
          <w:sz w:val="56"/>
          <w:szCs w:val="56"/>
        </w:rPr>
        <w:t>﻿</w:t>
      </w:r>
      <w:r w:rsidR="003F5E90">
        <w:rPr>
          <w:rFonts w:ascii="Calibri" w:eastAsiaTheme="majorEastAsia" w:hAnsi="Calibri" w:cs="Calibri"/>
          <w:spacing w:val="-10"/>
          <w:kern w:val="28"/>
          <w:sz w:val="56"/>
          <w:szCs w:val="56"/>
        </w:rPr>
        <w:t>Making an Employer Referral</w:t>
      </w:r>
      <w:r w:rsidR="003B5D0C" w:rsidRPr="003B5D0C">
        <w:rPr>
          <w:rFonts w:ascii="Calibri" w:eastAsiaTheme="majorEastAsia" w:hAnsi="Calibri" w:cs="Calibri"/>
          <w:spacing w:val="-10"/>
          <w:kern w:val="28"/>
          <w:sz w:val="56"/>
          <w:szCs w:val="56"/>
        </w:rPr>
        <w:t>: A Guide for Managers</w:t>
      </w:r>
    </w:p>
    <w:p w14:paraId="45103C7D" w14:textId="7E7ECD5F" w:rsidR="003F5E90" w:rsidRPr="003F5E90" w:rsidRDefault="003F5E90" w:rsidP="003F5E90">
      <w:pPr>
        <w:spacing w:after="200"/>
        <w:rPr>
          <w:rFonts w:ascii="Calibri" w:hAnsi="Calibri" w:cs="Calibri"/>
        </w:rPr>
      </w:pPr>
      <w:r w:rsidRPr="003F5E90">
        <w:rPr>
          <w:rFonts w:ascii="Calibri" w:hAnsi="Calibri" w:cs="Calibri"/>
        </w:rPr>
        <w:t>﻿An employer (or performance) referral typically occurs when a manager or supervisor has observed a change in an employee’s work performance and the person has not responded to periodic feedback. Many times, the referral becomes part of an overall performance improvement plan that may or may not include disciplinary action.</w:t>
      </w:r>
    </w:p>
    <w:p w14:paraId="1AED5C4E" w14:textId="77777777" w:rsidR="003F5E90" w:rsidRPr="003F5E90" w:rsidRDefault="003F5E90" w:rsidP="003F5E90">
      <w:pPr>
        <w:spacing w:after="200"/>
        <w:rPr>
          <w:rFonts w:ascii="Calibri" w:hAnsi="Calibri" w:cs="Calibri"/>
        </w:rPr>
      </w:pPr>
      <w:r w:rsidRPr="003F5E90">
        <w:rPr>
          <w:rFonts w:ascii="Calibri" w:hAnsi="Calibri" w:cs="Calibri"/>
        </w:rPr>
        <w:t>Steps involved in an employer referral:</w:t>
      </w:r>
    </w:p>
    <w:p w14:paraId="1EFAEE76" w14:textId="0E7F72C1" w:rsidR="003F5E90" w:rsidRPr="003F5E90" w:rsidRDefault="003F5E90" w:rsidP="003F5E90">
      <w:pPr>
        <w:pStyle w:val="ListParagraph"/>
        <w:numPr>
          <w:ilvl w:val="0"/>
          <w:numId w:val="63"/>
        </w:numPr>
        <w:rPr>
          <w:rFonts w:ascii="Calibri" w:hAnsi="Calibri" w:cs="Calibri"/>
        </w:rPr>
      </w:pPr>
      <w:r w:rsidRPr="003F5E90">
        <w:rPr>
          <w:rFonts w:ascii="Calibri" w:hAnsi="Calibri" w:cs="Calibri"/>
        </w:rPr>
        <w:t>When considering an employer referral, review related organizational policies and consult with Human Resources.</w:t>
      </w:r>
    </w:p>
    <w:p w14:paraId="6395A84D" w14:textId="77777777" w:rsidR="003F5E90" w:rsidRDefault="003F5E90" w:rsidP="003F5E90">
      <w:pPr>
        <w:pStyle w:val="ListParagraph"/>
        <w:numPr>
          <w:ilvl w:val="0"/>
          <w:numId w:val="63"/>
        </w:numPr>
        <w:rPr>
          <w:rFonts w:ascii="Calibri" w:hAnsi="Calibri" w:cs="Calibri"/>
        </w:rPr>
      </w:pPr>
      <w:r w:rsidRPr="003F5E90">
        <w:rPr>
          <w:rFonts w:ascii="Calibri" w:hAnsi="Calibri" w:cs="Calibri"/>
        </w:rPr>
        <w:t>Review the employee’s prior disciplinary action, past and current job performance, and workplace behavior.</w:t>
      </w:r>
    </w:p>
    <w:p w14:paraId="1EDD7478" w14:textId="1B36AEB7" w:rsidR="003F5E90" w:rsidRPr="003F5E90" w:rsidRDefault="003F5E90" w:rsidP="003F5E90">
      <w:pPr>
        <w:pStyle w:val="ListParagraph"/>
        <w:numPr>
          <w:ilvl w:val="0"/>
          <w:numId w:val="63"/>
        </w:numPr>
        <w:rPr>
          <w:rFonts w:ascii="Calibri" w:hAnsi="Calibri" w:cs="Calibri"/>
        </w:rPr>
      </w:pPr>
      <w:r w:rsidRPr="003F5E90">
        <w:rPr>
          <w:rFonts w:ascii="Calibri" w:hAnsi="Calibri" w:cs="Calibri"/>
        </w:rPr>
        <w:t xml:space="preserve">Contact a consultation specialist at 1-800-367-7474 to share the details of the employer referral and whether participation will be considered mandatory. The consultation specialist will provide an </w:t>
      </w:r>
      <w:r w:rsidRPr="00AA17D0">
        <w:rPr>
          <w:rFonts w:ascii="Calibri" w:hAnsi="Calibri" w:cs="Calibri"/>
          <w:i/>
        </w:rPr>
        <w:t>Authorization for Disclosure of Protected Health Information</w:t>
      </w:r>
      <w:r w:rsidRPr="003F5E90">
        <w:rPr>
          <w:rFonts w:ascii="Calibri" w:hAnsi="Calibri" w:cs="Calibri"/>
        </w:rPr>
        <w:t xml:space="preserve"> form that the employee can sign during the meeting. This consultation may also include:</w:t>
      </w:r>
    </w:p>
    <w:p w14:paraId="30C9ED98" w14:textId="4542EA59" w:rsidR="003F5E90" w:rsidRPr="003F5E90" w:rsidRDefault="003F5E90" w:rsidP="003F5E90">
      <w:pPr>
        <w:pStyle w:val="ListParagraph"/>
        <w:numPr>
          <w:ilvl w:val="0"/>
          <w:numId w:val="65"/>
        </w:numPr>
        <w:ind w:left="1800"/>
        <w:rPr>
          <w:rFonts w:ascii="Calibri" w:hAnsi="Calibri" w:cs="Calibri"/>
        </w:rPr>
      </w:pPr>
      <w:r w:rsidRPr="003F5E90">
        <w:rPr>
          <w:rFonts w:ascii="Calibri" w:hAnsi="Calibri" w:cs="Calibri"/>
        </w:rPr>
        <w:t>A review of the organization’s expectations</w:t>
      </w:r>
    </w:p>
    <w:p w14:paraId="4DACBD6E" w14:textId="0E7A84E7" w:rsidR="003F5E90" w:rsidRPr="003F5E90" w:rsidRDefault="003F5E90" w:rsidP="003F5E90">
      <w:pPr>
        <w:pStyle w:val="ListParagraph"/>
        <w:numPr>
          <w:ilvl w:val="0"/>
          <w:numId w:val="65"/>
        </w:numPr>
        <w:ind w:left="1800"/>
        <w:rPr>
          <w:rFonts w:ascii="Calibri" w:hAnsi="Calibri" w:cs="Calibri"/>
        </w:rPr>
      </w:pPr>
      <w:r w:rsidRPr="003F5E90">
        <w:rPr>
          <w:rFonts w:ascii="Calibri" w:hAnsi="Calibri" w:cs="Calibri"/>
        </w:rPr>
        <w:t>The timeframe for the referral</w:t>
      </w:r>
    </w:p>
    <w:p w14:paraId="76EBFD4C" w14:textId="3913CFB3" w:rsidR="003F5E90" w:rsidRPr="003F5E90" w:rsidRDefault="003F5E90" w:rsidP="003F5E90">
      <w:pPr>
        <w:pStyle w:val="ListParagraph"/>
        <w:numPr>
          <w:ilvl w:val="0"/>
          <w:numId w:val="65"/>
        </w:numPr>
        <w:ind w:left="1800"/>
        <w:rPr>
          <w:rFonts w:ascii="Calibri" w:hAnsi="Calibri" w:cs="Calibri"/>
        </w:rPr>
      </w:pPr>
      <w:r w:rsidRPr="003F5E90">
        <w:rPr>
          <w:rFonts w:ascii="Calibri" w:hAnsi="Calibri" w:cs="Calibri"/>
        </w:rPr>
        <w:t>Preparation for the meeting</w:t>
      </w:r>
    </w:p>
    <w:p w14:paraId="566152BB" w14:textId="5EA080C4" w:rsidR="003F5E90" w:rsidRPr="003F5E90" w:rsidRDefault="003F5E90" w:rsidP="003F5E90">
      <w:pPr>
        <w:pStyle w:val="ListParagraph"/>
        <w:numPr>
          <w:ilvl w:val="0"/>
          <w:numId w:val="63"/>
        </w:numPr>
        <w:rPr>
          <w:rFonts w:ascii="Calibri" w:hAnsi="Calibri" w:cs="Calibri"/>
        </w:rPr>
      </w:pPr>
      <w:r w:rsidRPr="003F5E90">
        <w:rPr>
          <w:rFonts w:ascii="Calibri" w:hAnsi="Calibri" w:cs="Calibri"/>
        </w:rPr>
        <w:t>Meet with the employee to review:</w:t>
      </w:r>
    </w:p>
    <w:p w14:paraId="6EAFAF2A" w14:textId="224488E6" w:rsidR="003F5E90" w:rsidRPr="003F5E90" w:rsidRDefault="003F5E90" w:rsidP="003F5E90">
      <w:pPr>
        <w:pStyle w:val="ListParagraph"/>
        <w:numPr>
          <w:ilvl w:val="0"/>
          <w:numId w:val="65"/>
        </w:numPr>
        <w:ind w:left="1800"/>
        <w:rPr>
          <w:rFonts w:ascii="Calibri" w:hAnsi="Calibri" w:cs="Calibri"/>
        </w:rPr>
      </w:pPr>
      <w:r w:rsidRPr="003F5E90">
        <w:rPr>
          <w:rFonts w:ascii="Calibri" w:hAnsi="Calibri" w:cs="Calibri"/>
        </w:rPr>
        <w:t>Job performance issues and prohibited behaviors</w:t>
      </w:r>
    </w:p>
    <w:p w14:paraId="64DFD94A" w14:textId="3F4ADE6C" w:rsidR="003F5E90" w:rsidRPr="003F5E90" w:rsidRDefault="003F5E90" w:rsidP="003F5E90">
      <w:pPr>
        <w:pStyle w:val="ListParagraph"/>
        <w:numPr>
          <w:ilvl w:val="0"/>
          <w:numId w:val="65"/>
        </w:numPr>
        <w:ind w:left="1800"/>
        <w:rPr>
          <w:rFonts w:ascii="Calibri" w:hAnsi="Calibri" w:cs="Calibri"/>
        </w:rPr>
      </w:pPr>
      <w:r w:rsidRPr="003F5E90">
        <w:rPr>
          <w:rFonts w:ascii="Calibri" w:hAnsi="Calibri" w:cs="Calibri"/>
        </w:rPr>
        <w:t>The organization’s decision to make a performance-based referral</w:t>
      </w:r>
    </w:p>
    <w:p w14:paraId="4A3C8DC6" w14:textId="77777777" w:rsidR="003F5E90" w:rsidRDefault="003F5E90" w:rsidP="003F5E90">
      <w:pPr>
        <w:pStyle w:val="ListParagraph"/>
        <w:numPr>
          <w:ilvl w:val="0"/>
          <w:numId w:val="65"/>
        </w:numPr>
        <w:ind w:left="1800"/>
        <w:rPr>
          <w:rFonts w:ascii="Calibri" w:hAnsi="Calibri" w:cs="Calibri"/>
        </w:rPr>
      </w:pPr>
      <w:r w:rsidRPr="003F5E90">
        <w:rPr>
          <w:rFonts w:ascii="Calibri" w:hAnsi="Calibri" w:cs="Calibri"/>
        </w:rPr>
        <w:t>The organization’s expectations regarding corrective action and timeframe</w:t>
      </w:r>
    </w:p>
    <w:p w14:paraId="1095F9D9" w14:textId="7AAAD57A" w:rsidR="003F5E90" w:rsidRPr="003F5E90" w:rsidRDefault="003F5E90" w:rsidP="003F5E90">
      <w:pPr>
        <w:pStyle w:val="ListParagraph"/>
        <w:numPr>
          <w:ilvl w:val="0"/>
          <w:numId w:val="65"/>
        </w:numPr>
        <w:ind w:left="1800"/>
        <w:rPr>
          <w:rFonts w:ascii="Calibri" w:hAnsi="Calibri" w:cs="Calibri"/>
        </w:rPr>
      </w:pPr>
      <w:r w:rsidRPr="003F5E90">
        <w:rPr>
          <w:rFonts w:ascii="Calibri" w:hAnsi="Calibri" w:cs="Calibri"/>
        </w:rPr>
        <w:t>Employment action (if any) for failure to meet the organization’s expectations and/or noncompliance with the referral</w:t>
      </w:r>
    </w:p>
    <w:p w14:paraId="649EBAB8" w14:textId="77777777" w:rsidR="003F5E90" w:rsidRPr="003F5E90" w:rsidRDefault="003F5E90" w:rsidP="003F5E90">
      <w:pPr>
        <w:ind w:left="1080"/>
        <w:rPr>
          <w:rFonts w:ascii="Calibri" w:hAnsi="Calibri" w:cs="Calibri"/>
        </w:rPr>
      </w:pPr>
      <w:r w:rsidRPr="003F5E90">
        <w:rPr>
          <w:rFonts w:ascii="Calibri" w:hAnsi="Calibri" w:cs="Calibri"/>
        </w:rPr>
        <w:t>Before the meeting concludes, schedule a follow-up session to review the employee’s efforts, progress, and any workplace concerns.</w:t>
      </w:r>
    </w:p>
    <w:p w14:paraId="386E0A39" w14:textId="0E4CB9D8" w:rsidR="003F5E90" w:rsidRPr="003F5E90" w:rsidRDefault="003F5E90" w:rsidP="003F5E90">
      <w:pPr>
        <w:pStyle w:val="ListParagraph"/>
        <w:numPr>
          <w:ilvl w:val="0"/>
          <w:numId w:val="63"/>
        </w:numPr>
        <w:spacing w:after="200"/>
        <w:rPr>
          <w:rFonts w:ascii="Calibri" w:hAnsi="Calibri" w:cs="Calibri"/>
        </w:rPr>
      </w:pPr>
      <w:r w:rsidRPr="003F5E90">
        <w:rPr>
          <w:rFonts w:ascii="Calibri" w:hAnsi="Calibri" w:cs="Calibri"/>
        </w:rPr>
        <w:t>Document the date, time, and details of the meeting, including the employee’s response to the referral. Document outcomes of the discussion on an ongoing basis.</w:t>
      </w:r>
    </w:p>
    <w:p w14:paraId="708AFD54" w14:textId="25429019" w:rsidR="003F5E90" w:rsidRPr="003F5E90" w:rsidRDefault="003F5E90" w:rsidP="003F5E90">
      <w:pPr>
        <w:spacing w:after="200"/>
        <w:rPr>
          <w:rFonts w:ascii="Calibri" w:hAnsi="Calibri" w:cs="Calibri"/>
        </w:rPr>
      </w:pPr>
      <w:r w:rsidRPr="003F5E90">
        <w:rPr>
          <w:rFonts w:ascii="Calibri" w:hAnsi="Calibri" w:cs="Calibri"/>
        </w:rPr>
        <w:t xml:space="preserve">To assist with correcting performance problems, </w:t>
      </w:r>
      <w:proofErr w:type="spellStart"/>
      <w:r w:rsidRPr="003F5E90">
        <w:rPr>
          <w:rFonts w:ascii="Calibri" w:hAnsi="Calibri" w:cs="Calibri"/>
        </w:rPr>
        <w:t>LifeMatters</w:t>
      </w:r>
      <w:proofErr w:type="spellEnd"/>
      <w:r w:rsidRPr="003F5E90">
        <w:rPr>
          <w:rFonts w:ascii="Calibri" w:hAnsi="Calibri" w:cs="Calibri"/>
        </w:rPr>
        <w:t xml:space="preserve"> recommends the following:</w:t>
      </w:r>
    </w:p>
    <w:p w14:paraId="1F256A71" w14:textId="4F7771EA" w:rsidR="003F5E90" w:rsidRPr="003F5E90" w:rsidRDefault="003F5E90" w:rsidP="003F5E90">
      <w:pPr>
        <w:pStyle w:val="ListParagraph"/>
        <w:numPr>
          <w:ilvl w:val="0"/>
          <w:numId w:val="68"/>
        </w:numPr>
        <w:rPr>
          <w:rFonts w:ascii="Calibri" w:hAnsi="Calibri" w:cs="Calibri"/>
        </w:rPr>
      </w:pPr>
      <w:r w:rsidRPr="003F5E90">
        <w:rPr>
          <w:rFonts w:ascii="Calibri" w:hAnsi="Calibri" w:cs="Calibri"/>
        </w:rPr>
        <w:t>Provide performance feedback to the employee whenever you notice changes in behavior. Document and share your observations in accordance with organizational policy.</w:t>
      </w:r>
    </w:p>
    <w:p w14:paraId="79712C51" w14:textId="61E4A18C" w:rsidR="003F5E90" w:rsidRPr="003F5E90" w:rsidRDefault="003F5E90" w:rsidP="003F5E90">
      <w:pPr>
        <w:pStyle w:val="ListParagraph"/>
        <w:numPr>
          <w:ilvl w:val="0"/>
          <w:numId w:val="68"/>
        </w:numPr>
        <w:rPr>
          <w:rFonts w:ascii="Calibri" w:hAnsi="Calibri" w:cs="Calibri"/>
        </w:rPr>
      </w:pPr>
      <w:r w:rsidRPr="003F5E90">
        <w:rPr>
          <w:rFonts w:ascii="Calibri" w:hAnsi="Calibri" w:cs="Calibri"/>
        </w:rPr>
        <w:t xml:space="preserve">Refer questions about the referral process back to </w:t>
      </w:r>
      <w:proofErr w:type="spellStart"/>
      <w:r w:rsidRPr="003F5E90">
        <w:rPr>
          <w:rFonts w:ascii="Calibri" w:hAnsi="Calibri" w:cs="Calibri"/>
        </w:rPr>
        <w:t>LifeMatters</w:t>
      </w:r>
      <w:proofErr w:type="spellEnd"/>
      <w:r w:rsidRPr="003F5E90">
        <w:rPr>
          <w:rFonts w:ascii="Calibri" w:hAnsi="Calibri" w:cs="Calibri"/>
        </w:rPr>
        <w:t>.</w:t>
      </w:r>
    </w:p>
    <w:p w14:paraId="05BE1345" w14:textId="1BEF85B8" w:rsidR="003F5E90" w:rsidRPr="003F5E90" w:rsidRDefault="003F5E90" w:rsidP="003F5E90">
      <w:pPr>
        <w:pStyle w:val="ListParagraph"/>
        <w:numPr>
          <w:ilvl w:val="0"/>
          <w:numId w:val="68"/>
        </w:numPr>
        <w:spacing w:after="200"/>
        <w:rPr>
          <w:rFonts w:ascii="Calibri" w:hAnsi="Calibri" w:cs="Calibri"/>
        </w:rPr>
      </w:pPr>
      <w:r w:rsidRPr="003F5E90">
        <w:rPr>
          <w:rFonts w:ascii="Calibri" w:hAnsi="Calibri" w:cs="Calibri"/>
        </w:rPr>
        <w:t xml:space="preserve">If the employee does not take the necessary corrective action, deliver and document the consequences in accordance with organizational policy. </w:t>
      </w:r>
    </w:p>
    <w:p w14:paraId="67F5EAA6" w14:textId="77777777" w:rsidR="003F5E90" w:rsidRPr="003F5E90" w:rsidRDefault="003F5E90" w:rsidP="003F5E90">
      <w:pPr>
        <w:spacing w:after="200"/>
        <w:rPr>
          <w:rFonts w:ascii="Calibri" w:hAnsi="Calibri" w:cs="Calibri"/>
        </w:rPr>
      </w:pPr>
      <w:r w:rsidRPr="003F5E90">
        <w:rPr>
          <w:rFonts w:ascii="Calibri" w:hAnsi="Calibri" w:cs="Calibri"/>
        </w:rPr>
        <w:lastRenderedPageBreak/>
        <w:t>The consultation specialist will contact you periodically to assess the employee’s ongoing performance and provide compliance updates.</w:t>
      </w:r>
    </w:p>
    <w:p w14:paraId="6E5F24F1" w14:textId="77777777" w:rsidR="003F5E90" w:rsidRDefault="003F5E90" w:rsidP="003F5E90">
      <w:pPr>
        <w:spacing w:after="200"/>
        <w:rPr>
          <w:rFonts w:ascii="Calibri" w:hAnsi="Calibri" w:cs="Calibri"/>
        </w:rPr>
      </w:pPr>
      <w:r w:rsidRPr="003F5E90">
        <w:rPr>
          <w:rFonts w:ascii="Calibri" w:hAnsi="Calibri" w:cs="Calibri"/>
        </w:rPr>
        <w:t>This step-by-step process is offered as a general guideline for consideration when addressing performance and/or behavioral concerns. It is important that all job actions conform to organizational policy and occur in consultation with appropriate internal or external Human Resources and/or legal personnel. Following the steps of the employer referral, along with your organization’s policies, may reduce exposure to potential liability.</w:t>
      </w:r>
    </w:p>
    <w:p w14:paraId="439D143B" w14:textId="3AC9E4E6" w:rsidR="008E4F8C" w:rsidRPr="00465E62" w:rsidRDefault="008E4F8C" w:rsidP="003F5E90">
      <w:pPr>
        <w:rPr>
          <w:rFonts w:ascii="Calibri" w:hAnsi="Calibri" w:cs="Calibri"/>
        </w:rPr>
      </w:pPr>
      <w:proofErr w:type="spellStart"/>
      <w:r w:rsidRPr="00465E62">
        <w:rPr>
          <w:rFonts w:ascii="Calibri" w:hAnsi="Calibri" w:cs="Calibri"/>
        </w:rPr>
        <w:t>LifeMatters</w:t>
      </w:r>
      <w:proofErr w:type="spellEnd"/>
      <w:r w:rsidRPr="00465E62">
        <w:rPr>
          <w:rFonts w:ascii="Calibri" w:hAnsi="Calibri" w:cs="Calibri"/>
        </w:rPr>
        <w:t xml:space="preserve"> by </w:t>
      </w:r>
      <w:proofErr w:type="spellStart"/>
      <w:r w:rsidRPr="00465E62">
        <w:rPr>
          <w:rFonts w:ascii="Calibri" w:hAnsi="Calibri" w:cs="Calibri"/>
        </w:rPr>
        <w:t>Empathia</w:t>
      </w:r>
      <w:proofErr w:type="spellEnd"/>
    </w:p>
    <w:p w14:paraId="7C1DF8A4" w14:textId="77777777" w:rsidR="008E4F8C" w:rsidRPr="0066496D" w:rsidRDefault="008E4F8C" w:rsidP="008E4F8C">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24D8AA49" w14:textId="77777777" w:rsidR="008E4F8C" w:rsidRPr="0066496D" w:rsidRDefault="008E4F8C" w:rsidP="008E4F8C">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27096BFE" w14:textId="77777777" w:rsidR="008E4F8C" w:rsidRPr="0066496D" w:rsidRDefault="008E4F8C" w:rsidP="008E4F8C">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2F80AEF7" w14:textId="77777777" w:rsidR="008E4F8C" w:rsidRDefault="008E4F8C" w:rsidP="008E4F8C">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76C4FC57" w14:textId="77777777" w:rsidR="008E4F8C" w:rsidRPr="0066496D" w:rsidRDefault="008E4F8C" w:rsidP="008E4F8C">
      <w:pPr>
        <w:rPr>
          <w:rStyle w:val="EmphasisA"/>
          <w:rFonts w:ascii="Calibri" w:hAnsi="Calibri" w:cs="Calibri"/>
          <w:color w:val="000000" w:themeColor="text1"/>
          <w:sz w:val="24"/>
        </w:rPr>
      </w:pPr>
      <w:r>
        <w:rPr>
          <w:rStyle w:val="EmphasisA"/>
          <w:rFonts w:ascii="Calibri" w:hAnsi="Calibri" w:cs="Calibri"/>
          <w:color w:val="000000" w:themeColor="text1"/>
          <w:sz w:val="24"/>
        </w:rPr>
        <w:t>CRS TTY: 711</w:t>
      </w:r>
    </w:p>
    <w:p w14:paraId="7E1181CC" w14:textId="77777777" w:rsidR="008E4F8C" w:rsidRPr="0066496D" w:rsidRDefault="008E4F8C" w:rsidP="008E4F8C">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Call </w:t>
      </w:r>
      <w:proofErr w:type="gramStart"/>
      <w:r w:rsidRPr="0066496D">
        <w:rPr>
          <w:rStyle w:val="EmphasisA"/>
          <w:rFonts w:ascii="Calibri" w:hAnsi="Calibri" w:cs="Calibri"/>
          <w:color w:val="000000" w:themeColor="text1"/>
          <w:sz w:val="24"/>
        </w:rPr>
        <w:t>collect</w:t>
      </w:r>
      <w:proofErr w:type="gramEnd"/>
      <w:r w:rsidRPr="0066496D">
        <w:rPr>
          <w:rStyle w:val="EmphasisA"/>
          <w:rFonts w:ascii="Calibri" w:hAnsi="Calibri" w:cs="Calibri"/>
          <w:color w:val="000000" w:themeColor="text1"/>
          <w:sz w:val="24"/>
        </w:rPr>
        <w:t xml:space="preserve"> to 262-574-2509 if outside of North America</w:t>
      </w:r>
    </w:p>
    <w:p w14:paraId="00AD7A68" w14:textId="77777777" w:rsidR="008E4F8C" w:rsidRPr="006C0094" w:rsidRDefault="008E4F8C" w:rsidP="008E4F8C">
      <w:pPr>
        <w:spacing w:after="200"/>
        <w:rPr>
          <w:rFonts w:ascii="Calibri" w:eastAsia="ヒラギノ角ゴ Pro W3" w:hAnsi="Calibri" w:cs="Calibri"/>
          <w:color w:val="000000" w:themeColor="text1"/>
        </w:rPr>
      </w:pPr>
      <w:r w:rsidRPr="0066496D">
        <w:rPr>
          <w:rStyle w:val="SubtleEmphasis"/>
          <w:rFonts w:ascii="Calibri" w:hAnsi="Calibri" w:cs="Calibri"/>
          <w:color w:val="000000" w:themeColor="text1"/>
          <w:sz w:val="24"/>
        </w:rPr>
        <w:t>Language assistance services in your preferred spoken and written languages are available at no cost by calling 1-800-367-7474.</w:t>
      </w:r>
    </w:p>
    <w:p w14:paraId="17BE8791" w14:textId="1EDFC4DF" w:rsidR="000373F1" w:rsidRPr="00653111" w:rsidRDefault="008E4F8C" w:rsidP="008E4F8C">
      <w:pPr>
        <w:spacing w:after="200"/>
        <w:rPr>
          <w:rFonts w:ascii="Calibri" w:hAnsi="Calibri" w:cs="Calibri"/>
          <w:color w:val="000000" w:themeColor="text1"/>
        </w:rPr>
      </w:pPr>
      <w:r w:rsidRPr="0066496D">
        <w:rPr>
          <w:rFonts w:ascii="Calibri" w:hAnsi="Calibri" w:cs="Calibri"/>
          <w:color w:val="000000" w:themeColor="text1"/>
        </w:rPr>
        <w:t>©202</w:t>
      </w:r>
      <w:r w:rsidR="000E6E9A">
        <w:rPr>
          <w:rFonts w:ascii="Calibri" w:hAnsi="Calibri" w:cs="Calibri"/>
          <w:color w:val="000000" w:themeColor="text1"/>
        </w:rPr>
        <w:t>5</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653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50E74"/>
    <w:multiLevelType w:val="hybridMultilevel"/>
    <w:tmpl w:val="3F06261A"/>
    <w:lvl w:ilvl="0" w:tplc="08E6E3A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D0E69"/>
    <w:multiLevelType w:val="hybridMultilevel"/>
    <w:tmpl w:val="E5966E00"/>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270E4"/>
    <w:multiLevelType w:val="hybridMultilevel"/>
    <w:tmpl w:val="C7406270"/>
    <w:lvl w:ilvl="0" w:tplc="249CE0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E4364"/>
    <w:multiLevelType w:val="hybridMultilevel"/>
    <w:tmpl w:val="1E529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0814"/>
    <w:multiLevelType w:val="hybridMultilevel"/>
    <w:tmpl w:val="3AECFA2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AA4462"/>
    <w:multiLevelType w:val="hybridMultilevel"/>
    <w:tmpl w:val="8C08798C"/>
    <w:lvl w:ilvl="0" w:tplc="4F7227AE">
      <w:start w:val="3"/>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54300"/>
    <w:multiLevelType w:val="hybridMultilevel"/>
    <w:tmpl w:val="44D40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F0D67"/>
    <w:multiLevelType w:val="hybridMultilevel"/>
    <w:tmpl w:val="D1D0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66362"/>
    <w:multiLevelType w:val="hybridMultilevel"/>
    <w:tmpl w:val="CD62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F012CB"/>
    <w:multiLevelType w:val="hybridMultilevel"/>
    <w:tmpl w:val="D33E968A"/>
    <w:lvl w:ilvl="0" w:tplc="0024BC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AD585E"/>
    <w:multiLevelType w:val="hybridMultilevel"/>
    <w:tmpl w:val="8F1217F6"/>
    <w:lvl w:ilvl="0" w:tplc="4F7227AE">
      <w:start w:val="3"/>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17747E"/>
    <w:multiLevelType w:val="hybridMultilevel"/>
    <w:tmpl w:val="DA0C8A2A"/>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363AD0"/>
    <w:multiLevelType w:val="hybridMultilevel"/>
    <w:tmpl w:val="0DA8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AC0A57"/>
    <w:multiLevelType w:val="hybridMultilevel"/>
    <w:tmpl w:val="138ADE3E"/>
    <w:lvl w:ilvl="0" w:tplc="A166534C">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BF2D8B"/>
    <w:multiLevelType w:val="hybridMultilevel"/>
    <w:tmpl w:val="DD7C64E2"/>
    <w:lvl w:ilvl="0" w:tplc="A166534C">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0F14B2"/>
    <w:multiLevelType w:val="hybridMultilevel"/>
    <w:tmpl w:val="5FD85988"/>
    <w:lvl w:ilvl="0" w:tplc="2DEE8E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3C58A8"/>
    <w:multiLevelType w:val="hybridMultilevel"/>
    <w:tmpl w:val="FD0C8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171CC9"/>
    <w:multiLevelType w:val="hybridMultilevel"/>
    <w:tmpl w:val="2090B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570139"/>
    <w:multiLevelType w:val="hybridMultilevel"/>
    <w:tmpl w:val="0ED8B55C"/>
    <w:lvl w:ilvl="0" w:tplc="2040C1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144F2A"/>
    <w:multiLevelType w:val="hybridMultilevel"/>
    <w:tmpl w:val="95321B8A"/>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F4604"/>
    <w:multiLevelType w:val="hybridMultilevel"/>
    <w:tmpl w:val="B5B8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732395"/>
    <w:multiLevelType w:val="hybridMultilevel"/>
    <w:tmpl w:val="803C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504690"/>
    <w:multiLevelType w:val="hybridMultilevel"/>
    <w:tmpl w:val="E7040E2A"/>
    <w:lvl w:ilvl="0" w:tplc="B48833F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0220E4"/>
    <w:multiLevelType w:val="hybridMultilevel"/>
    <w:tmpl w:val="E09A12E8"/>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AB6F3B"/>
    <w:multiLevelType w:val="hybridMultilevel"/>
    <w:tmpl w:val="A37E827C"/>
    <w:lvl w:ilvl="0" w:tplc="7384F2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574CF9"/>
    <w:multiLevelType w:val="hybridMultilevel"/>
    <w:tmpl w:val="8CF4F2FC"/>
    <w:lvl w:ilvl="0" w:tplc="04090003">
      <w:start w:val="1"/>
      <w:numFmt w:val="bullet"/>
      <w:lvlText w:val="o"/>
      <w:lvlJc w:val="left"/>
      <w:pPr>
        <w:ind w:left="720" w:hanging="360"/>
      </w:pPr>
      <w:rPr>
        <w:rFonts w:ascii="Courier New" w:hAnsi="Courier New" w:cs="Courier New" w:hint="default"/>
      </w:rPr>
    </w:lvl>
    <w:lvl w:ilvl="1" w:tplc="5C84B29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CF415F"/>
    <w:multiLevelType w:val="hybridMultilevel"/>
    <w:tmpl w:val="300C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793C3B"/>
    <w:multiLevelType w:val="hybridMultilevel"/>
    <w:tmpl w:val="BFC8D05E"/>
    <w:lvl w:ilvl="0" w:tplc="0024BC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6D41AD"/>
    <w:multiLevelType w:val="hybridMultilevel"/>
    <w:tmpl w:val="A97EB49A"/>
    <w:lvl w:ilvl="0" w:tplc="2DEE8E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7B64B4"/>
    <w:multiLevelType w:val="hybridMultilevel"/>
    <w:tmpl w:val="154EB190"/>
    <w:lvl w:ilvl="0" w:tplc="04090001">
      <w:start w:val="1"/>
      <w:numFmt w:val="bullet"/>
      <w:lvlText w:val=""/>
      <w:lvlJc w:val="left"/>
      <w:pPr>
        <w:ind w:left="720" w:hanging="360"/>
      </w:pPr>
      <w:rPr>
        <w:rFonts w:ascii="Symbol" w:hAnsi="Symbol" w:hint="default"/>
      </w:rPr>
    </w:lvl>
    <w:lvl w:ilvl="1" w:tplc="5178FDD2">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C17F02"/>
    <w:multiLevelType w:val="hybridMultilevel"/>
    <w:tmpl w:val="68F270B6"/>
    <w:lvl w:ilvl="0" w:tplc="B9A46B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D644AC"/>
    <w:multiLevelType w:val="hybridMultilevel"/>
    <w:tmpl w:val="65C24A7C"/>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675DAC"/>
    <w:multiLevelType w:val="hybridMultilevel"/>
    <w:tmpl w:val="96F82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403A60"/>
    <w:multiLevelType w:val="hybridMultilevel"/>
    <w:tmpl w:val="8AF6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372F24"/>
    <w:multiLevelType w:val="hybridMultilevel"/>
    <w:tmpl w:val="761A5736"/>
    <w:lvl w:ilvl="0" w:tplc="4F7227AE">
      <w:start w:val="3"/>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FB16B3"/>
    <w:multiLevelType w:val="hybridMultilevel"/>
    <w:tmpl w:val="1746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F9B65A5"/>
    <w:multiLevelType w:val="hybridMultilevel"/>
    <w:tmpl w:val="4D869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473419"/>
    <w:multiLevelType w:val="hybridMultilevel"/>
    <w:tmpl w:val="F6C693C6"/>
    <w:lvl w:ilvl="0" w:tplc="C7CEBE4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6E6F81"/>
    <w:multiLevelType w:val="hybridMultilevel"/>
    <w:tmpl w:val="F690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924C4D"/>
    <w:multiLevelType w:val="hybridMultilevel"/>
    <w:tmpl w:val="DA50D376"/>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1A5AF7"/>
    <w:multiLevelType w:val="hybridMultilevel"/>
    <w:tmpl w:val="F0F6C33A"/>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8AC3E70"/>
    <w:multiLevelType w:val="hybridMultilevel"/>
    <w:tmpl w:val="76423D5A"/>
    <w:lvl w:ilvl="0" w:tplc="B9A46B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50"/>
  </w:num>
  <w:num w:numId="2" w16cid:durableId="493381281">
    <w:abstractNumId w:val="65"/>
  </w:num>
  <w:num w:numId="3" w16cid:durableId="128862543">
    <w:abstractNumId w:val="17"/>
  </w:num>
  <w:num w:numId="4" w16cid:durableId="2059040379">
    <w:abstractNumId w:val="14"/>
  </w:num>
  <w:num w:numId="5" w16cid:durableId="2064594585">
    <w:abstractNumId w:val="49"/>
  </w:num>
  <w:num w:numId="6" w16cid:durableId="587731147">
    <w:abstractNumId w:val="52"/>
  </w:num>
  <w:num w:numId="7" w16cid:durableId="902331107">
    <w:abstractNumId w:val="29"/>
  </w:num>
  <w:num w:numId="8" w16cid:durableId="126241344">
    <w:abstractNumId w:val="35"/>
  </w:num>
  <w:num w:numId="9" w16cid:durableId="340468673">
    <w:abstractNumId w:val="53"/>
  </w:num>
  <w:num w:numId="10" w16cid:durableId="1917668604">
    <w:abstractNumId w:val="18"/>
  </w:num>
  <w:num w:numId="11" w16cid:durableId="325674711">
    <w:abstractNumId w:val="6"/>
  </w:num>
  <w:num w:numId="12" w16cid:durableId="861629249">
    <w:abstractNumId w:val="48"/>
  </w:num>
  <w:num w:numId="13" w16cid:durableId="64911368">
    <w:abstractNumId w:val="46"/>
  </w:num>
  <w:num w:numId="14" w16cid:durableId="1977180189">
    <w:abstractNumId w:val="2"/>
  </w:num>
  <w:num w:numId="15" w16cid:durableId="2041196366">
    <w:abstractNumId w:val="0"/>
  </w:num>
  <w:num w:numId="16" w16cid:durableId="1980721807">
    <w:abstractNumId w:val="38"/>
  </w:num>
  <w:num w:numId="17" w16cid:durableId="1761675303">
    <w:abstractNumId w:val="66"/>
  </w:num>
  <w:num w:numId="18" w16cid:durableId="494304947">
    <w:abstractNumId w:val="64"/>
  </w:num>
  <w:num w:numId="19" w16cid:durableId="1961035786">
    <w:abstractNumId w:val="11"/>
  </w:num>
  <w:num w:numId="20" w16cid:durableId="843474338">
    <w:abstractNumId w:val="37"/>
  </w:num>
  <w:num w:numId="21" w16cid:durableId="1567493632">
    <w:abstractNumId w:val="44"/>
  </w:num>
  <w:num w:numId="22" w16cid:durableId="1898055534">
    <w:abstractNumId w:val="33"/>
  </w:num>
  <w:num w:numId="23" w16cid:durableId="1550342573">
    <w:abstractNumId w:val="67"/>
  </w:num>
  <w:num w:numId="24" w16cid:durableId="561334120">
    <w:abstractNumId w:val="12"/>
  </w:num>
  <w:num w:numId="25" w16cid:durableId="1272780170">
    <w:abstractNumId w:val="7"/>
  </w:num>
  <w:num w:numId="26" w16cid:durableId="1343824962">
    <w:abstractNumId w:val="30"/>
  </w:num>
  <w:num w:numId="27" w16cid:durableId="1340430474">
    <w:abstractNumId w:val="55"/>
  </w:num>
  <w:num w:numId="28" w16cid:durableId="1982347886">
    <w:abstractNumId w:val="36"/>
  </w:num>
  <w:num w:numId="29" w16cid:durableId="2099519829">
    <w:abstractNumId w:val="51"/>
  </w:num>
  <w:num w:numId="30" w16cid:durableId="1908686020">
    <w:abstractNumId w:val="60"/>
  </w:num>
  <w:num w:numId="31" w16cid:durableId="1104228132">
    <w:abstractNumId w:val="3"/>
  </w:num>
  <w:num w:numId="32" w16cid:durableId="1642272058">
    <w:abstractNumId w:val="61"/>
  </w:num>
  <w:num w:numId="33" w16cid:durableId="1969043001">
    <w:abstractNumId w:val="62"/>
  </w:num>
  <w:num w:numId="34" w16cid:durableId="810559591">
    <w:abstractNumId w:val="13"/>
  </w:num>
  <w:num w:numId="35" w16cid:durableId="1851411536">
    <w:abstractNumId w:val="20"/>
  </w:num>
  <w:num w:numId="36" w16cid:durableId="1989288402">
    <w:abstractNumId w:val="28"/>
  </w:num>
  <w:num w:numId="37" w16cid:durableId="47000976">
    <w:abstractNumId w:val="8"/>
  </w:num>
  <w:num w:numId="38" w16cid:durableId="2050257275">
    <w:abstractNumId w:val="32"/>
  </w:num>
  <w:num w:numId="39" w16cid:durableId="622813507">
    <w:abstractNumId w:val="16"/>
  </w:num>
  <w:num w:numId="40" w16cid:durableId="991253214">
    <w:abstractNumId w:val="42"/>
  </w:num>
  <w:num w:numId="41" w16cid:durableId="757017424">
    <w:abstractNumId w:val="40"/>
  </w:num>
  <w:num w:numId="42" w16cid:durableId="682778018">
    <w:abstractNumId w:val="54"/>
  </w:num>
  <w:num w:numId="43" w16cid:durableId="1566603999">
    <w:abstractNumId w:val="4"/>
  </w:num>
  <w:num w:numId="44" w16cid:durableId="59329538">
    <w:abstractNumId w:val="21"/>
  </w:num>
  <w:num w:numId="45" w16cid:durableId="1313288294">
    <w:abstractNumId w:val="1"/>
  </w:num>
  <w:num w:numId="46" w16cid:durableId="1772890732">
    <w:abstractNumId w:val="25"/>
  </w:num>
  <w:num w:numId="47" w16cid:durableId="1681731982">
    <w:abstractNumId w:val="59"/>
  </w:num>
  <w:num w:numId="48" w16cid:durableId="143743782">
    <w:abstractNumId w:val="5"/>
  </w:num>
  <w:num w:numId="49" w16cid:durableId="1252003951">
    <w:abstractNumId w:val="15"/>
  </w:num>
  <w:num w:numId="50" w16cid:durableId="1685941807">
    <w:abstractNumId w:val="34"/>
  </w:num>
  <w:num w:numId="51" w16cid:durableId="1026441564">
    <w:abstractNumId w:val="10"/>
  </w:num>
  <w:num w:numId="52" w16cid:durableId="163328073">
    <w:abstractNumId w:val="27"/>
  </w:num>
  <w:num w:numId="53" w16cid:durableId="129829589">
    <w:abstractNumId w:val="41"/>
  </w:num>
  <w:num w:numId="54" w16cid:durableId="753091935">
    <w:abstractNumId w:val="24"/>
  </w:num>
  <w:num w:numId="55" w16cid:durableId="791361134">
    <w:abstractNumId w:val="43"/>
  </w:num>
  <w:num w:numId="56" w16cid:durableId="1443569526">
    <w:abstractNumId w:val="26"/>
  </w:num>
  <w:num w:numId="57" w16cid:durableId="1602687314">
    <w:abstractNumId w:val="39"/>
  </w:num>
  <w:num w:numId="58" w16cid:durableId="1129323100">
    <w:abstractNumId w:val="57"/>
  </w:num>
  <w:num w:numId="59" w16cid:durableId="45642117">
    <w:abstractNumId w:val="22"/>
  </w:num>
  <w:num w:numId="60" w16cid:durableId="698360368">
    <w:abstractNumId w:val="23"/>
  </w:num>
  <w:num w:numId="61" w16cid:durableId="2062943610">
    <w:abstractNumId w:val="45"/>
  </w:num>
  <w:num w:numId="62" w16cid:durableId="2118598038">
    <w:abstractNumId w:val="58"/>
  </w:num>
  <w:num w:numId="63" w16cid:durableId="1469203806">
    <w:abstractNumId w:val="63"/>
  </w:num>
  <w:num w:numId="64" w16cid:durableId="2068602684">
    <w:abstractNumId w:val="31"/>
  </w:num>
  <w:num w:numId="65" w16cid:durableId="815074471">
    <w:abstractNumId w:val="9"/>
  </w:num>
  <w:num w:numId="66" w16cid:durableId="43870854">
    <w:abstractNumId w:val="47"/>
  </w:num>
  <w:num w:numId="67" w16cid:durableId="518932015">
    <w:abstractNumId w:val="19"/>
  </w:num>
  <w:num w:numId="68" w16cid:durableId="724377978">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91F19"/>
    <w:rsid w:val="000C2E77"/>
    <w:rsid w:val="000E6E9A"/>
    <w:rsid w:val="00175BC6"/>
    <w:rsid w:val="001A6542"/>
    <w:rsid w:val="001B4BC3"/>
    <w:rsid w:val="001C0690"/>
    <w:rsid w:val="002074E6"/>
    <w:rsid w:val="002650B5"/>
    <w:rsid w:val="002A3E09"/>
    <w:rsid w:val="002A4A49"/>
    <w:rsid w:val="002B3C7D"/>
    <w:rsid w:val="002F331E"/>
    <w:rsid w:val="003071ED"/>
    <w:rsid w:val="00351ACD"/>
    <w:rsid w:val="00367FBE"/>
    <w:rsid w:val="003A79C9"/>
    <w:rsid w:val="003B5D0C"/>
    <w:rsid w:val="003F5E90"/>
    <w:rsid w:val="00404498"/>
    <w:rsid w:val="004657CE"/>
    <w:rsid w:val="004A4E92"/>
    <w:rsid w:val="004A77DC"/>
    <w:rsid w:val="004D16E7"/>
    <w:rsid w:val="00560CEB"/>
    <w:rsid w:val="005A1FE4"/>
    <w:rsid w:val="005D563A"/>
    <w:rsid w:val="00653111"/>
    <w:rsid w:val="006A228F"/>
    <w:rsid w:val="007034E9"/>
    <w:rsid w:val="00763005"/>
    <w:rsid w:val="00785A28"/>
    <w:rsid w:val="007C3DCC"/>
    <w:rsid w:val="0083092C"/>
    <w:rsid w:val="00871499"/>
    <w:rsid w:val="008879DF"/>
    <w:rsid w:val="008A4EB7"/>
    <w:rsid w:val="008A5BA3"/>
    <w:rsid w:val="008E4F8C"/>
    <w:rsid w:val="00994FDA"/>
    <w:rsid w:val="009E4B82"/>
    <w:rsid w:val="009F66D6"/>
    <w:rsid w:val="00A148AA"/>
    <w:rsid w:val="00A30F3C"/>
    <w:rsid w:val="00A5362D"/>
    <w:rsid w:val="00A60FBD"/>
    <w:rsid w:val="00A663EE"/>
    <w:rsid w:val="00AA17D0"/>
    <w:rsid w:val="00AE32A4"/>
    <w:rsid w:val="00AF1586"/>
    <w:rsid w:val="00AF370C"/>
    <w:rsid w:val="00B13B94"/>
    <w:rsid w:val="00B3380D"/>
    <w:rsid w:val="00B36975"/>
    <w:rsid w:val="00B3708C"/>
    <w:rsid w:val="00B43CAB"/>
    <w:rsid w:val="00B94906"/>
    <w:rsid w:val="00BD5C11"/>
    <w:rsid w:val="00BE0C92"/>
    <w:rsid w:val="00BE2E07"/>
    <w:rsid w:val="00C33F87"/>
    <w:rsid w:val="00C439C2"/>
    <w:rsid w:val="00C82226"/>
    <w:rsid w:val="00CD61E7"/>
    <w:rsid w:val="00D247D2"/>
    <w:rsid w:val="00D45ACB"/>
    <w:rsid w:val="00D91C94"/>
    <w:rsid w:val="00DC0ED9"/>
    <w:rsid w:val="00DC3F7E"/>
    <w:rsid w:val="00E25BFA"/>
    <w:rsid w:val="00E64C6D"/>
    <w:rsid w:val="00E6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228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 w:type="character" w:customStyle="1" w:styleId="Heading2Char">
    <w:name w:val="Heading 2 Char"/>
    <w:basedOn w:val="DefaultParagraphFont"/>
    <w:link w:val="Heading2"/>
    <w:uiPriority w:val="9"/>
    <w:rsid w:val="006A22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428</Words>
  <Characters>2659</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Soft Skills: A Guide for Managers</vt:lpstr>
    </vt:vector>
  </TitlesOfParts>
  <Manager/>
  <Company/>
  <LinksUpToDate>false</LinksUpToDate>
  <CharactersWithSpaces>3052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an Employer Referral: A Guide for Managers</dc:title>
  <dc:subject>July 2025 Promotion</dc:subject>
  <dc:creator>Empathia, Inc.</dc:creator>
  <cp:keywords/>
  <dc:description/>
  <cp:lastModifiedBy>Denise Delvis</cp:lastModifiedBy>
  <cp:revision>59</cp:revision>
  <cp:lastPrinted>2025-05-15T22:00:00Z</cp:lastPrinted>
  <dcterms:created xsi:type="dcterms:W3CDTF">2022-09-19T16:59:00Z</dcterms:created>
  <dcterms:modified xsi:type="dcterms:W3CDTF">2025-06-17T21:29:00Z</dcterms:modified>
  <cp:category/>
</cp:coreProperties>
</file>